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7551CC" w:rsidTr="007551CC">
        <w:trPr>
          <w:trHeight w:val="1534"/>
        </w:trPr>
        <w:tc>
          <w:tcPr>
            <w:tcW w:w="3544" w:type="dxa"/>
          </w:tcPr>
          <w:p w:rsidR="007551CC" w:rsidRDefault="007551CC">
            <w:pPr>
              <w:jc w:val="center"/>
              <w:rPr>
                <w:sz w:val="26"/>
                <w:szCs w:val="26"/>
                <w:lang w:val="en-US"/>
              </w:rPr>
            </w:pPr>
            <w:r>
              <w:rPr>
                <w:sz w:val="26"/>
                <w:szCs w:val="26"/>
              </w:rPr>
              <w:t>HỘI CCB VIỆT NAM</w:t>
            </w:r>
          </w:p>
          <w:p w:rsidR="007551CC" w:rsidRDefault="007551CC">
            <w:pPr>
              <w:jc w:val="center"/>
              <w:rPr>
                <w:b/>
                <w:sz w:val="26"/>
                <w:szCs w:val="26"/>
                <w:lang w:val="en-US"/>
              </w:rPr>
            </w:pPr>
            <w:r>
              <w:rPr>
                <w:b/>
                <w:sz w:val="26"/>
                <w:szCs w:val="26"/>
              </w:rPr>
              <w:t>HỘI CCB TỈNH CAO BẰNG</w:t>
            </w:r>
          </w:p>
          <w:p w:rsidR="007551CC" w:rsidRDefault="007551CC">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610235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1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" strokecolor="black [3040]"/>
                  </w:pict>
                </mc:Fallback>
              </mc:AlternateContent>
            </w:r>
          </w:p>
          <w:p w:rsidR="007551CC" w:rsidRDefault="007551CC">
            <w:pPr>
              <w:jc w:val="center"/>
              <w:rPr>
                <w:sz w:val="28"/>
                <w:szCs w:val="28"/>
                <w:lang w:val="en-US"/>
              </w:rPr>
            </w:pPr>
            <w:r>
              <w:rPr>
                <w:sz w:val="28"/>
                <w:szCs w:val="28"/>
              </w:rPr>
              <w:t xml:space="preserve">Số: </w:t>
            </w:r>
            <w:r>
              <w:rPr>
                <w:sz w:val="28"/>
                <w:szCs w:val="28"/>
                <w:lang w:val="en-US"/>
              </w:rPr>
              <w:t>362</w:t>
            </w:r>
            <w:r>
              <w:rPr>
                <w:sz w:val="28"/>
                <w:szCs w:val="28"/>
              </w:rPr>
              <w:t>/</w:t>
            </w:r>
            <w:r>
              <w:rPr>
                <w:sz w:val="28"/>
                <w:szCs w:val="28"/>
                <w:lang w:val="en-US"/>
              </w:rPr>
              <w:t>KH-</w:t>
            </w:r>
            <w:r>
              <w:rPr>
                <w:sz w:val="28"/>
                <w:szCs w:val="28"/>
              </w:rPr>
              <w:t>CCB</w:t>
            </w:r>
          </w:p>
        </w:tc>
        <w:tc>
          <w:tcPr>
            <w:tcW w:w="5850" w:type="dxa"/>
          </w:tcPr>
          <w:p w:rsidR="007551CC" w:rsidRDefault="007551CC">
            <w:pPr>
              <w:jc w:val="center"/>
              <w:rPr>
                <w:b/>
                <w:sz w:val="26"/>
                <w:szCs w:val="26"/>
              </w:rPr>
            </w:pPr>
            <w:r>
              <w:rPr>
                <w:b/>
                <w:sz w:val="26"/>
                <w:szCs w:val="26"/>
              </w:rPr>
              <w:t>CỘNG HOÀ XÃ HỘI CHỦ NGHĨA VIỆT NAM</w:t>
            </w:r>
          </w:p>
          <w:p w:rsidR="007551CC" w:rsidRDefault="007551CC">
            <w:pPr>
              <w:jc w:val="center"/>
              <w:rPr>
                <w:b/>
                <w:sz w:val="26"/>
                <w:szCs w:val="26"/>
              </w:rPr>
            </w:pPr>
            <w:r>
              <w:rPr>
                <w:b/>
                <w:sz w:val="26"/>
                <w:szCs w:val="26"/>
              </w:rPr>
              <w:t>Độc lập - Tự do - Hạnh phúc</w:t>
            </w:r>
          </w:p>
          <w:p w:rsidR="007551CC" w:rsidRDefault="007551CC">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7551CC" w:rsidRDefault="007551CC">
            <w:pPr>
              <w:jc w:val="center"/>
              <w:rPr>
                <w:i/>
                <w:sz w:val="26"/>
                <w:szCs w:val="26"/>
                <w:lang w:val="en-US"/>
              </w:rPr>
            </w:pPr>
            <w:r>
              <w:rPr>
                <w:i/>
                <w:sz w:val="26"/>
                <w:szCs w:val="26"/>
              </w:rPr>
              <w:t xml:space="preserve">Cao Bằng, ngày </w:t>
            </w:r>
            <w:r>
              <w:rPr>
                <w:i/>
                <w:sz w:val="26"/>
                <w:szCs w:val="26"/>
                <w:lang w:val="en-US"/>
              </w:rPr>
              <w:t>11</w:t>
            </w:r>
            <w:r>
              <w:rPr>
                <w:i/>
                <w:sz w:val="26"/>
                <w:szCs w:val="26"/>
              </w:rPr>
              <w:t>tháng 0</w:t>
            </w:r>
            <w:r>
              <w:rPr>
                <w:i/>
                <w:sz w:val="26"/>
                <w:szCs w:val="26"/>
                <w:lang w:val="en-US"/>
              </w:rPr>
              <w:t>2</w:t>
            </w:r>
            <w:r>
              <w:rPr>
                <w:i/>
                <w:sz w:val="26"/>
                <w:szCs w:val="26"/>
              </w:rPr>
              <w:t xml:space="preserve"> năm 20</w:t>
            </w:r>
            <w:r>
              <w:rPr>
                <w:i/>
                <w:sz w:val="26"/>
                <w:szCs w:val="26"/>
                <w:lang w:val="en-US"/>
              </w:rPr>
              <w:t>20</w:t>
            </w:r>
          </w:p>
          <w:p w:rsidR="007551CC" w:rsidRDefault="007551CC">
            <w:pPr>
              <w:jc w:val="center"/>
              <w:rPr>
                <w:sz w:val="26"/>
                <w:szCs w:val="26"/>
              </w:rPr>
            </w:pPr>
          </w:p>
        </w:tc>
      </w:tr>
    </w:tbl>
    <w:p w:rsidR="007551CC" w:rsidRDefault="007551CC" w:rsidP="007551CC">
      <w:pPr>
        <w:jc w:val="center"/>
        <w:rPr>
          <w:b/>
          <w:sz w:val="30"/>
          <w:szCs w:val="30"/>
          <w:lang w:val="en-US"/>
        </w:rPr>
      </w:pPr>
      <w:r>
        <w:rPr>
          <w:b/>
          <w:sz w:val="30"/>
          <w:szCs w:val="30"/>
          <w:lang w:val="en-US"/>
        </w:rPr>
        <w:t>KẾ HOẠCH</w:t>
      </w:r>
    </w:p>
    <w:p w:rsidR="007551CC" w:rsidRDefault="007551CC" w:rsidP="007551CC">
      <w:pPr>
        <w:jc w:val="center"/>
        <w:rPr>
          <w:b/>
          <w:sz w:val="28"/>
          <w:szCs w:val="28"/>
          <w:lang w:val="en-US"/>
        </w:rPr>
      </w:pPr>
      <w:r>
        <w:rPr>
          <w:b/>
          <w:sz w:val="28"/>
          <w:szCs w:val="28"/>
          <w:lang w:val="en-US"/>
        </w:rPr>
        <w:t xml:space="preserve">Thực hiện Nghị quyết số 52-NQ/TW, ngày 27/9/2019 của Bộ Chính trị </w:t>
      </w:r>
    </w:p>
    <w:p w:rsidR="007551CC" w:rsidRDefault="007551CC" w:rsidP="007551CC">
      <w:pPr>
        <w:jc w:val="center"/>
        <w:rPr>
          <w:b/>
          <w:sz w:val="28"/>
          <w:szCs w:val="28"/>
          <w:lang w:val="en-US"/>
        </w:rPr>
      </w:pPr>
      <w:r>
        <w:rPr>
          <w:b/>
          <w:sz w:val="28"/>
          <w:szCs w:val="28"/>
          <w:lang w:val="en-US"/>
        </w:rPr>
        <w:t xml:space="preserve">về một số chủ trương, chính sách chủ động tham gia </w:t>
      </w:r>
    </w:p>
    <w:p w:rsidR="007551CC" w:rsidRDefault="007551CC" w:rsidP="007551CC">
      <w:pPr>
        <w:jc w:val="center"/>
        <w:rPr>
          <w:b/>
          <w:sz w:val="28"/>
          <w:szCs w:val="28"/>
          <w:lang w:val="en-US"/>
        </w:rPr>
      </w:pPr>
      <w:r>
        <w:rPr>
          <w:b/>
          <w:sz w:val="28"/>
          <w:szCs w:val="28"/>
          <w:lang w:val="en-US"/>
        </w:rPr>
        <w:t>cuộc Cách mạng công nghiệp lần thứ tư</w:t>
      </w:r>
    </w:p>
    <w:p w:rsidR="007551CC" w:rsidRPr="007551CC" w:rsidRDefault="007551CC" w:rsidP="007551CC">
      <w:pPr>
        <w:pStyle w:val="NormalWeb"/>
        <w:shd w:val="clear" w:color="auto" w:fill="FFFFFF"/>
        <w:spacing w:before="0" w:beforeAutospacing="0" w:after="0" w:afterAutospacing="0"/>
        <w:jc w:val="center"/>
        <w:textAlignment w:val="baseline"/>
        <w:rPr>
          <w:rStyle w:val="Strong"/>
          <w:color w:val="363636"/>
          <w:bdr w:val="none" w:sz="0" w:space="0" w:color="auto" w:frame="1"/>
          <w:lang w:val="en-US"/>
        </w:rPr>
      </w:pPr>
      <w:r>
        <w:rPr>
          <w:noProof/>
          <w:lang w:val="en-US" w:eastAsia="en-US"/>
        </w:rPr>
        <mc:AlternateContent>
          <mc:Choice Requires="wps">
            <w:drawing>
              <wp:anchor distT="0" distB="0" distL="114300" distR="114300" simplePos="0" relativeHeight="251661312" behindDoc="0" locked="0" layoutInCell="1" allowOverlap="1" wp14:anchorId="1F86A7D5" wp14:editId="0BE147C3">
                <wp:simplePos x="0" y="0"/>
                <wp:positionH relativeFrom="column">
                  <wp:posOffset>2376805</wp:posOffset>
                </wp:positionH>
                <wp:positionV relativeFrom="paragraph">
                  <wp:posOffset>17780</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4pt" to="27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QtAEAALcDAAAOAAAAZHJzL2Uyb0RvYy54bWysU8GO0zAQvSPxD5bvNE21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" strokecolor="black [3040]"/>
            </w:pict>
          </mc:Fallback>
        </mc:AlternateContent>
      </w:r>
    </w:p>
    <w:p w:rsidR="007551CC" w:rsidRDefault="007551CC" w:rsidP="007551CC">
      <w:pPr>
        <w:spacing w:after="120"/>
        <w:ind w:firstLine="720"/>
        <w:jc w:val="both"/>
      </w:pPr>
      <w:r>
        <w:rPr>
          <w:rStyle w:val="Strong"/>
          <w:b w:val="0"/>
          <w:color w:val="000000" w:themeColor="text1"/>
          <w:sz w:val="28"/>
          <w:szCs w:val="28"/>
          <w:bdr w:val="none" w:sz="0" w:space="0" w:color="auto" w:frame="1"/>
          <w:lang w:val="en-US"/>
        </w:rPr>
        <w:t xml:space="preserve">Thực hiện Kế hoạch số 419-KH/TU,  ngày 06/01/2020 của Tỉnh ủy Cao Bằng về </w:t>
      </w:r>
      <w:r>
        <w:rPr>
          <w:sz w:val="28"/>
          <w:szCs w:val="28"/>
          <w:lang w:val="en-US"/>
        </w:rPr>
        <w:t>thực hiện Nghị quyết số 52-NQ/TW, ngày 27/9/2019 của Bộ Chính trị về một số chủ trương, chính sách chủ động tham gia cuộc Cách mạng công nghiệp lần thứ tư. Hội CCB tỉnh xây dựng kế hoạch triển khai trong các cấp Hội với những nội dung sau:</w:t>
      </w:r>
    </w:p>
    <w:p w:rsidR="007551CC" w:rsidRDefault="007551CC" w:rsidP="007551CC">
      <w:pPr>
        <w:spacing w:after="120"/>
        <w:ind w:firstLine="720"/>
        <w:jc w:val="both"/>
        <w:rPr>
          <w:b/>
          <w:sz w:val="28"/>
          <w:szCs w:val="28"/>
          <w:lang w:val="en-US"/>
        </w:rPr>
      </w:pPr>
      <w:r>
        <w:rPr>
          <w:b/>
          <w:sz w:val="28"/>
          <w:szCs w:val="28"/>
          <w:lang w:val="en-US"/>
        </w:rPr>
        <w:t>I. MỤC ĐÍCH, YÊU CẦU</w:t>
      </w:r>
    </w:p>
    <w:p w:rsidR="007551CC" w:rsidRDefault="007551CC" w:rsidP="007551CC">
      <w:pPr>
        <w:spacing w:after="120"/>
        <w:ind w:firstLine="720"/>
        <w:jc w:val="both"/>
        <w:rPr>
          <w:sz w:val="28"/>
          <w:szCs w:val="28"/>
          <w:lang w:val="en-US"/>
        </w:rPr>
      </w:pPr>
      <w:r>
        <w:rPr>
          <w:b/>
          <w:sz w:val="28"/>
          <w:szCs w:val="28"/>
          <w:lang w:val="en-US"/>
        </w:rPr>
        <w:t>1. Mục đích</w:t>
      </w:r>
    </w:p>
    <w:p w:rsidR="007551CC" w:rsidRDefault="007551CC" w:rsidP="007551CC">
      <w:pPr>
        <w:spacing w:after="120"/>
        <w:ind w:firstLine="720"/>
        <w:jc w:val="both"/>
        <w:rPr>
          <w:sz w:val="28"/>
          <w:szCs w:val="28"/>
          <w:lang w:val="en-US"/>
        </w:rPr>
      </w:pPr>
      <w:r>
        <w:rPr>
          <w:sz w:val="28"/>
          <w:szCs w:val="28"/>
          <w:lang w:val="en-US"/>
        </w:rPr>
        <w:t>- Tăng cường sự lãnh đạo, chỉ đạo của các cấp ủy Đảng, chính quyền đối với việc thực hiện các chủ trương, chính sách chủ động tham gia cuộc Cách mạng công nghiệp lần thứ tư.</w:t>
      </w:r>
    </w:p>
    <w:p w:rsidR="007551CC" w:rsidRDefault="007551CC" w:rsidP="007551CC">
      <w:pPr>
        <w:spacing w:after="120"/>
        <w:ind w:firstLine="720"/>
        <w:jc w:val="both"/>
        <w:rPr>
          <w:sz w:val="28"/>
          <w:szCs w:val="28"/>
          <w:lang w:val="en-US"/>
        </w:rPr>
      </w:pPr>
      <w:r>
        <w:rPr>
          <w:sz w:val="28"/>
          <w:szCs w:val="28"/>
          <w:lang w:val="en-US"/>
        </w:rPr>
        <w:t>- Tạo sự thống nhất trong các cấp, các ngành, các cấp Hội CCB trong việc tổ chức quán triệt, cụ thể hóa các nội dung của Nghị quyết số 52-NQ/TW; tổ chức thực hiện tốt các chủ trương, chính sách của Đảng về chủ động tham gia cuộc Cách mạng công nghiệp lần thứ tư.</w:t>
      </w:r>
    </w:p>
    <w:p w:rsidR="007551CC" w:rsidRDefault="007551CC" w:rsidP="007551CC">
      <w:pPr>
        <w:spacing w:after="120"/>
        <w:ind w:firstLine="720"/>
        <w:jc w:val="both"/>
        <w:rPr>
          <w:b/>
          <w:sz w:val="28"/>
          <w:szCs w:val="28"/>
          <w:lang w:val="en-US"/>
        </w:rPr>
      </w:pPr>
      <w:r>
        <w:rPr>
          <w:b/>
          <w:sz w:val="28"/>
          <w:szCs w:val="28"/>
          <w:lang w:val="en-US"/>
        </w:rPr>
        <w:t>2. Yêu cầu</w:t>
      </w:r>
    </w:p>
    <w:p w:rsidR="007551CC" w:rsidRDefault="007551CC" w:rsidP="007551CC">
      <w:pPr>
        <w:spacing w:after="120"/>
        <w:ind w:firstLine="720"/>
        <w:jc w:val="both"/>
        <w:rPr>
          <w:sz w:val="28"/>
          <w:szCs w:val="28"/>
          <w:lang w:val="en-US"/>
        </w:rPr>
      </w:pPr>
      <w:r>
        <w:rPr>
          <w:sz w:val="28"/>
          <w:szCs w:val="28"/>
          <w:lang w:val="en-US"/>
        </w:rPr>
        <w:t>Trên cơ sở kế hoạch của Hội CCB tỉnh, Hội CCB các huyện, thành phố và Khối 487 xây dựng kế hoạch triển khai, đồng thời tổ chức thực hiện thắng lợi các nhiệm vụ trọng tâm theo kế hoạch.</w:t>
      </w:r>
    </w:p>
    <w:p w:rsidR="007551CC" w:rsidRDefault="007551CC" w:rsidP="007551CC">
      <w:pPr>
        <w:spacing w:after="120"/>
        <w:ind w:firstLine="720"/>
        <w:jc w:val="both"/>
        <w:rPr>
          <w:b/>
          <w:sz w:val="28"/>
          <w:szCs w:val="28"/>
          <w:lang w:val="en-US"/>
        </w:rPr>
      </w:pPr>
      <w:r>
        <w:rPr>
          <w:b/>
          <w:sz w:val="28"/>
          <w:szCs w:val="28"/>
          <w:lang w:val="en-US"/>
        </w:rPr>
        <w:t>II. QUAN ĐIỂM CHỈ ĐẠO VÀ MỤC TIÊU</w:t>
      </w:r>
    </w:p>
    <w:p w:rsidR="007551CC" w:rsidRDefault="007551CC" w:rsidP="007551CC">
      <w:pPr>
        <w:spacing w:after="120"/>
        <w:ind w:firstLine="720"/>
        <w:jc w:val="both"/>
        <w:rPr>
          <w:b/>
          <w:sz w:val="28"/>
          <w:szCs w:val="28"/>
          <w:lang w:val="en-US"/>
        </w:rPr>
      </w:pPr>
      <w:r>
        <w:rPr>
          <w:b/>
          <w:sz w:val="28"/>
          <w:szCs w:val="28"/>
          <w:lang w:val="en-US"/>
        </w:rPr>
        <w:t>1. Quan điểm chỉ đạo</w:t>
      </w:r>
    </w:p>
    <w:p w:rsidR="007551CC" w:rsidRDefault="007551CC" w:rsidP="007551CC">
      <w:pPr>
        <w:shd w:val="clear" w:color="auto" w:fill="FFFFFF"/>
        <w:spacing w:after="120"/>
        <w:ind w:firstLine="720"/>
        <w:jc w:val="both"/>
        <w:rPr>
          <w:color w:val="000000" w:themeColor="text1"/>
          <w:sz w:val="28"/>
          <w:szCs w:val="28"/>
          <w:lang w:val="en-US"/>
        </w:rPr>
      </w:pPr>
      <w:r>
        <w:rPr>
          <w:sz w:val="28"/>
          <w:szCs w:val="28"/>
          <w:lang w:val="en-US"/>
        </w:rPr>
        <w:t xml:space="preserve">- Cuộc cách mạng công nghiệp lần thứ tư mang lại cả cơ hội và thách thức. Phải nắm bắt kịp thời, tận dụng hiệu quả các cơ hội để nâng cao năng suất lao động, hiệu quả, sức cạnh tranh của nền kinh tế, hiệu lực, hiệu quả quản lý xã hội thông qua nghiên cứu, chuyển giao và ứng dụng mạnh mẽ các thành tựu tiên tiến của cuộc Cách mạng công nghiệp lần thứ tư đối với các lĩnh vực của đời sống kinh tế - xã hội, nhất là một số ngành, lĩnh vực trọng điểm, có tiềm năng, lợi thế để làm động lực </w:t>
      </w:r>
      <w:r>
        <w:rPr>
          <w:color w:val="222222"/>
          <w:sz w:val="28"/>
          <w:szCs w:val="28"/>
        </w:rPr>
        <w:t xml:space="preserve">cho </w:t>
      </w:r>
      <w:r>
        <w:rPr>
          <w:color w:val="000000" w:themeColor="text1"/>
          <w:sz w:val="28"/>
          <w:szCs w:val="28"/>
        </w:rPr>
        <w:t>tăng trưởng theo tinh thần bắt kịp</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t</w:t>
      </w:r>
      <w:r>
        <w:rPr>
          <w:color w:val="000000" w:themeColor="text1"/>
          <w:sz w:val="28"/>
          <w:szCs w:val="28"/>
        </w:rPr>
        <w:t xml:space="preserve">iến </w:t>
      </w:r>
      <w:r>
        <w:rPr>
          <w:color w:val="000000" w:themeColor="text1"/>
          <w:sz w:val="28"/>
          <w:szCs w:val="28"/>
          <w:lang w:val="en-US"/>
        </w:rPr>
        <w:t>c</w:t>
      </w:r>
      <w:r>
        <w:rPr>
          <w:color w:val="000000" w:themeColor="text1"/>
          <w:sz w:val="28"/>
          <w:szCs w:val="28"/>
        </w:rPr>
        <w:t>ùng và vượt lên ở một số lĩnh vực so với các địa phương trong khu vực</w:t>
      </w:r>
      <w:r>
        <w:rPr>
          <w:color w:val="000000" w:themeColor="text1"/>
          <w:sz w:val="28"/>
          <w:szCs w:val="28"/>
          <w:lang w:val="en-US"/>
        </w:rPr>
        <w:t>. C</w:t>
      </w:r>
      <w:r>
        <w:rPr>
          <w:color w:val="000000" w:themeColor="text1"/>
          <w:sz w:val="28"/>
          <w:szCs w:val="28"/>
        </w:rPr>
        <w:t>hủ động phòng ngừa</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ứng p</w:t>
      </w:r>
      <w:r>
        <w:rPr>
          <w:color w:val="000000" w:themeColor="text1"/>
          <w:sz w:val="28"/>
          <w:szCs w:val="28"/>
        </w:rPr>
        <w:t>hó để hạn chế các tác động tiêu cực, bảo đảm quốc phòng</w:t>
      </w:r>
      <w:r>
        <w:rPr>
          <w:color w:val="000000" w:themeColor="text1"/>
          <w:sz w:val="28"/>
          <w:szCs w:val="28"/>
          <w:lang w:val="en-US"/>
        </w:rPr>
        <w:t>,</w:t>
      </w:r>
      <w:r>
        <w:rPr>
          <w:color w:val="000000" w:themeColor="text1"/>
          <w:sz w:val="28"/>
          <w:szCs w:val="28"/>
        </w:rPr>
        <w:t xml:space="preserve"> an ninh</w:t>
      </w:r>
      <w:r>
        <w:rPr>
          <w:color w:val="000000" w:themeColor="text1"/>
          <w:sz w:val="28"/>
          <w:szCs w:val="28"/>
          <w:lang w:val="en-US"/>
        </w:rPr>
        <w:t>,</w:t>
      </w:r>
      <w:r>
        <w:rPr>
          <w:color w:val="000000" w:themeColor="text1"/>
          <w:sz w:val="28"/>
          <w:szCs w:val="28"/>
        </w:rPr>
        <w:t xml:space="preserve"> an toàn</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c</w:t>
      </w:r>
      <w:r>
        <w:rPr>
          <w:color w:val="000000" w:themeColor="text1"/>
          <w:sz w:val="28"/>
          <w:szCs w:val="28"/>
        </w:rPr>
        <w:t>ông bằng xã hội và tính bền vững của quá trình phát triển.</w:t>
      </w:r>
    </w:p>
    <w:p w:rsidR="007551CC" w:rsidRDefault="007551CC" w:rsidP="007551CC">
      <w:pPr>
        <w:shd w:val="clear" w:color="auto" w:fill="FFFFFF"/>
        <w:spacing w:after="120"/>
        <w:ind w:firstLine="720"/>
        <w:jc w:val="both"/>
        <w:rPr>
          <w:color w:val="000000" w:themeColor="text1"/>
          <w:sz w:val="28"/>
          <w:szCs w:val="28"/>
          <w:lang w:val="en-US"/>
        </w:rPr>
      </w:pPr>
      <w:r>
        <w:rPr>
          <w:color w:val="000000" w:themeColor="text1"/>
          <w:sz w:val="28"/>
          <w:szCs w:val="28"/>
          <w:lang w:val="en-US"/>
        </w:rPr>
        <w:lastRenderedPageBreak/>
        <w:t>- P</w:t>
      </w:r>
      <w:r>
        <w:rPr>
          <w:color w:val="000000" w:themeColor="text1"/>
          <w:sz w:val="28"/>
          <w:szCs w:val="28"/>
        </w:rPr>
        <w:t>hát huy tối đa các nguồn lực</w:t>
      </w:r>
      <w:r>
        <w:rPr>
          <w:color w:val="000000" w:themeColor="text1"/>
          <w:sz w:val="28"/>
          <w:szCs w:val="28"/>
          <w:lang w:val="en-US"/>
        </w:rPr>
        <w:t>,</w:t>
      </w:r>
      <w:r>
        <w:rPr>
          <w:color w:val="000000" w:themeColor="text1"/>
          <w:sz w:val="28"/>
          <w:szCs w:val="28"/>
        </w:rPr>
        <w:t xml:space="preserve"> đảm bảo đủ nguồn lực để tham gia cuộc </w:t>
      </w:r>
      <w:r>
        <w:rPr>
          <w:color w:val="000000" w:themeColor="text1"/>
          <w:sz w:val="28"/>
          <w:szCs w:val="28"/>
          <w:lang w:val="en-US"/>
        </w:rPr>
        <w:t>C</w:t>
      </w:r>
      <w:r>
        <w:rPr>
          <w:color w:val="000000" w:themeColor="text1"/>
          <w:sz w:val="28"/>
          <w:szCs w:val="28"/>
        </w:rPr>
        <w:t>ách mạng công nghiệp lần thứ tư</w:t>
      </w:r>
      <w:r>
        <w:rPr>
          <w:color w:val="000000" w:themeColor="text1"/>
          <w:sz w:val="28"/>
          <w:szCs w:val="28"/>
          <w:lang w:val="en-US"/>
        </w:rPr>
        <w:t>,</w:t>
      </w:r>
      <w:r>
        <w:rPr>
          <w:color w:val="000000" w:themeColor="text1"/>
          <w:sz w:val="28"/>
          <w:szCs w:val="28"/>
        </w:rPr>
        <w:t xml:space="preserve"> xác định nguồn lực bên ngoài là quyết định</w:t>
      </w:r>
      <w:r>
        <w:rPr>
          <w:color w:val="000000" w:themeColor="text1"/>
          <w:sz w:val="28"/>
          <w:szCs w:val="28"/>
          <w:lang w:val="en-US"/>
        </w:rPr>
        <w:t>,</w:t>
      </w:r>
      <w:r>
        <w:rPr>
          <w:color w:val="000000" w:themeColor="text1"/>
          <w:sz w:val="28"/>
          <w:szCs w:val="28"/>
        </w:rPr>
        <w:t xml:space="preserve"> chiến lược cơ bản lâu dài</w:t>
      </w:r>
      <w:r>
        <w:rPr>
          <w:color w:val="000000" w:themeColor="text1"/>
          <w:sz w:val="28"/>
          <w:szCs w:val="28"/>
          <w:lang w:val="en-US"/>
        </w:rPr>
        <w:t>;</w:t>
      </w:r>
      <w:r>
        <w:rPr>
          <w:color w:val="000000" w:themeColor="text1"/>
          <w:sz w:val="28"/>
          <w:szCs w:val="28"/>
        </w:rPr>
        <w:t xml:space="preserve"> nguồn lực bên ngoài là quan trọng</w:t>
      </w:r>
      <w:r>
        <w:rPr>
          <w:color w:val="000000" w:themeColor="text1"/>
          <w:sz w:val="28"/>
          <w:szCs w:val="28"/>
          <w:lang w:val="en-US"/>
        </w:rPr>
        <w:t>,</w:t>
      </w:r>
      <w:r>
        <w:rPr>
          <w:color w:val="000000" w:themeColor="text1"/>
          <w:sz w:val="28"/>
          <w:szCs w:val="28"/>
        </w:rPr>
        <w:t xml:space="preserve"> đột phá</w:t>
      </w:r>
      <w:r>
        <w:rPr>
          <w:color w:val="000000" w:themeColor="text1"/>
          <w:sz w:val="28"/>
          <w:szCs w:val="28"/>
          <w:lang w:val="en-US"/>
        </w:rPr>
        <w:t>,</w:t>
      </w:r>
      <w:r>
        <w:rPr>
          <w:color w:val="000000" w:themeColor="text1"/>
          <w:sz w:val="28"/>
          <w:szCs w:val="28"/>
        </w:rPr>
        <w:t xml:space="preserve"> bảo đảm sự lãnh đạo của Đảng</w:t>
      </w:r>
      <w:r>
        <w:rPr>
          <w:color w:val="000000" w:themeColor="text1"/>
          <w:sz w:val="28"/>
          <w:szCs w:val="28"/>
          <w:lang w:val="en-US"/>
        </w:rPr>
        <w:t>,</w:t>
      </w:r>
      <w:r>
        <w:rPr>
          <w:color w:val="000000" w:themeColor="text1"/>
          <w:sz w:val="28"/>
          <w:szCs w:val="28"/>
        </w:rPr>
        <w:t xml:space="preserve"> quản lý của </w:t>
      </w:r>
      <w:r>
        <w:rPr>
          <w:color w:val="000000" w:themeColor="text1"/>
          <w:sz w:val="28"/>
          <w:szCs w:val="28"/>
          <w:lang w:val="en-US"/>
        </w:rPr>
        <w:t>N</w:t>
      </w:r>
      <w:r>
        <w:rPr>
          <w:color w:val="000000" w:themeColor="text1"/>
          <w:sz w:val="28"/>
          <w:szCs w:val="28"/>
        </w:rPr>
        <w:t>hà nước</w:t>
      </w:r>
      <w:r>
        <w:rPr>
          <w:color w:val="000000" w:themeColor="text1"/>
          <w:sz w:val="28"/>
          <w:szCs w:val="28"/>
          <w:lang w:val="en-US"/>
        </w:rPr>
        <w:t>,</w:t>
      </w:r>
      <w:r>
        <w:rPr>
          <w:color w:val="000000" w:themeColor="text1"/>
          <w:sz w:val="28"/>
          <w:szCs w:val="28"/>
        </w:rPr>
        <w:t xml:space="preserve"> phát huy sức mạnh của toàn xã hội.</w:t>
      </w:r>
    </w:p>
    <w:p w:rsidR="007551CC" w:rsidRDefault="007551CC" w:rsidP="007551CC">
      <w:pPr>
        <w:shd w:val="clear" w:color="auto" w:fill="FFFFFF"/>
        <w:spacing w:after="120"/>
        <w:ind w:firstLine="720"/>
        <w:jc w:val="both"/>
        <w:rPr>
          <w:b/>
          <w:color w:val="000000" w:themeColor="text1"/>
          <w:sz w:val="28"/>
          <w:szCs w:val="28"/>
          <w:lang w:val="en-US"/>
        </w:rPr>
      </w:pPr>
      <w:r>
        <w:rPr>
          <w:b/>
          <w:color w:val="000000" w:themeColor="text1"/>
          <w:sz w:val="28"/>
          <w:szCs w:val="28"/>
          <w:lang w:val="en-US"/>
        </w:rPr>
        <w:t>2. M</w:t>
      </w:r>
      <w:r>
        <w:rPr>
          <w:b/>
          <w:color w:val="000000" w:themeColor="text1"/>
          <w:sz w:val="28"/>
          <w:szCs w:val="28"/>
        </w:rPr>
        <w:t>ục tiêu</w:t>
      </w:r>
    </w:p>
    <w:p w:rsidR="007551CC" w:rsidRDefault="007551CC" w:rsidP="007551CC">
      <w:pPr>
        <w:shd w:val="clear" w:color="auto" w:fill="FFFFFF"/>
        <w:spacing w:after="120"/>
        <w:ind w:firstLine="720"/>
        <w:jc w:val="both"/>
        <w:rPr>
          <w:color w:val="000000" w:themeColor="text1"/>
          <w:sz w:val="28"/>
          <w:szCs w:val="28"/>
          <w:lang w:val="en-US"/>
        </w:rPr>
      </w:pPr>
      <w:r>
        <w:rPr>
          <w:i/>
          <w:color w:val="000000" w:themeColor="text1"/>
          <w:sz w:val="28"/>
          <w:szCs w:val="28"/>
          <w:lang w:val="en-US"/>
        </w:rPr>
        <w:t>2.1. M</w:t>
      </w:r>
      <w:r>
        <w:rPr>
          <w:i/>
          <w:color w:val="000000" w:themeColor="text1"/>
          <w:sz w:val="28"/>
          <w:szCs w:val="28"/>
        </w:rPr>
        <w:t>ục tiêu tổng quát</w:t>
      </w:r>
      <w:r>
        <w:rPr>
          <w:i/>
          <w:color w:val="000000" w:themeColor="text1"/>
          <w:sz w:val="28"/>
          <w:szCs w:val="28"/>
          <w:lang w:val="en-US"/>
        </w:rPr>
        <w:t>:</w:t>
      </w:r>
      <w:r>
        <w:rPr>
          <w:color w:val="000000" w:themeColor="text1"/>
          <w:sz w:val="28"/>
          <w:szCs w:val="28"/>
          <w:lang w:val="en-US"/>
        </w:rPr>
        <w:t xml:space="preserve"> T</w:t>
      </w:r>
      <w:r>
        <w:rPr>
          <w:color w:val="000000" w:themeColor="text1"/>
          <w:sz w:val="28"/>
          <w:szCs w:val="28"/>
        </w:rPr>
        <w:t xml:space="preserve">ận dụng có hiệu quả các cơ hội do cuộc </w:t>
      </w:r>
      <w:r>
        <w:rPr>
          <w:color w:val="000000" w:themeColor="text1"/>
          <w:sz w:val="28"/>
          <w:szCs w:val="28"/>
          <w:lang w:val="en-US"/>
        </w:rPr>
        <w:t>C</w:t>
      </w:r>
      <w:r>
        <w:rPr>
          <w:color w:val="000000" w:themeColor="text1"/>
          <w:sz w:val="28"/>
          <w:szCs w:val="28"/>
        </w:rPr>
        <w:t xml:space="preserve">ách mạng công nghiệp lần thứ </w:t>
      </w:r>
      <w:r>
        <w:rPr>
          <w:color w:val="000000" w:themeColor="text1"/>
          <w:sz w:val="28"/>
          <w:szCs w:val="28"/>
          <w:lang w:val="en-US"/>
        </w:rPr>
        <w:t>t</w:t>
      </w:r>
      <w:r>
        <w:rPr>
          <w:color w:val="000000" w:themeColor="text1"/>
          <w:sz w:val="28"/>
          <w:szCs w:val="28"/>
        </w:rPr>
        <w:t>ư đem lại để thúc đẩy quá trình đổi mới mô hình tăng trưởng</w:t>
      </w:r>
      <w:r>
        <w:rPr>
          <w:color w:val="000000" w:themeColor="text1"/>
          <w:sz w:val="28"/>
          <w:szCs w:val="28"/>
          <w:lang w:val="en-US"/>
        </w:rPr>
        <w:t>,</w:t>
      </w:r>
      <w:r>
        <w:rPr>
          <w:color w:val="000000" w:themeColor="text1"/>
          <w:sz w:val="28"/>
          <w:szCs w:val="28"/>
        </w:rPr>
        <w:t xml:space="preserve"> cơ cấu lại nền kinh tế gắn với thực hiện các đột phá chiến lược và hiện đại hóa</w:t>
      </w:r>
      <w:r>
        <w:rPr>
          <w:color w:val="000000" w:themeColor="text1"/>
          <w:sz w:val="28"/>
          <w:szCs w:val="28"/>
          <w:lang w:val="en-US"/>
        </w:rPr>
        <w:t>;</w:t>
      </w:r>
      <w:r>
        <w:rPr>
          <w:color w:val="000000" w:themeColor="text1"/>
          <w:sz w:val="28"/>
          <w:szCs w:val="28"/>
        </w:rPr>
        <w:t xml:space="preserve"> phát triển nhanh và bền vững dựa trên khoa học </w:t>
      </w:r>
      <w:r>
        <w:rPr>
          <w:color w:val="000000" w:themeColor="text1"/>
          <w:sz w:val="28"/>
          <w:szCs w:val="28"/>
          <w:lang w:val="en-US"/>
        </w:rPr>
        <w:t xml:space="preserve">- </w:t>
      </w:r>
      <w:r>
        <w:rPr>
          <w:color w:val="000000" w:themeColor="text1"/>
          <w:sz w:val="28"/>
          <w:szCs w:val="28"/>
        </w:rPr>
        <w:t>công nghệ</w:t>
      </w:r>
      <w:r>
        <w:rPr>
          <w:color w:val="000000" w:themeColor="text1"/>
          <w:sz w:val="28"/>
          <w:szCs w:val="28"/>
          <w:lang w:val="en-US"/>
        </w:rPr>
        <w:t>,</w:t>
      </w:r>
      <w:r>
        <w:rPr>
          <w:color w:val="000000" w:themeColor="text1"/>
          <w:sz w:val="28"/>
          <w:szCs w:val="28"/>
        </w:rPr>
        <w:t xml:space="preserve"> đổi mới sáng tạo và nhân lực chất lượng cao</w:t>
      </w:r>
      <w:r>
        <w:rPr>
          <w:color w:val="000000" w:themeColor="text1"/>
          <w:sz w:val="28"/>
          <w:szCs w:val="28"/>
          <w:lang w:val="en-US"/>
        </w:rPr>
        <w:t>;</w:t>
      </w:r>
      <w:r>
        <w:rPr>
          <w:color w:val="000000" w:themeColor="text1"/>
          <w:sz w:val="28"/>
          <w:szCs w:val="28"/>
        </w:rPr>
        <w:t xml:space="preserve"> nâng cao chất lượng cuộc sống</w:t>
      </w:r>
      <w:r>
        <w:rPr>
          <w:color w:val="000000" w:themeColor="text1"/>
          <w:sz w:val="28"/>
          <w:szCs w:val="28"/>
          <w:lang w:val="en-US"/>
        </w:rPr>
        <w:t>,</w:t>
      </w:r>
      <w:r>
        <w:rPr>
          <w:color w:val="000000" w:themeColor="text1"/>
          <w:sz w:val="28"/>
          <w:szCs w:val="28"/>
        </w:rPr>
        <w:t xml:space="preserve"> phúc lợi của người dân</w:t>
      </w:r>
      <w:r>
        <w:rPr>
          <w:color w:val="000000" w:themeColor="text1"/>
          <w:sz w:val="28"/>
          <w:szCs w:val="28"/>
          <w:lang w:val="en-US"/>
        </w:rPr>
        <w:t>;</w:t>
      </w:r>
      <w:r>
        <w:rPr>
          <w:color w:val="000000" w:themeColor="text1"/>
          <w:sz w:val="28"/>
          <w:szCs w:val="28"/>
        </w:rPr>
        <w:t xml:space="preserve"> đảm bảo vững chắc quốc phòng</w:t>
      </w:r>
      <w:r>
        <w:rPr>
          <w:color w:val="000000" w:themeColor="text1"/>
          <w:sz w:val="28"/>
          <w:szCs w:val="28"/>
          <w:lang w:val="en-US"/>
        </w:rPr>
        <w:t>,</w:t>
      </w:r>
      <w:r>
        <w:rPr>
          <w:color w:val="000000" w:themeColor="text1"/>
          <w:sz w:val="28"/>
          <w:szCs w:val="28"/>
        </w:rPr>
        <w:t xml:space="preserve"> an ninh</w:t>
      </w:r>
      <w:r>
        <w:rPr>
          <w:color w:val="000000" w:themeColor="text1"/>
          <w:sz w:val="28"/>
          <w:szCs w:val="28"/>
          <w:lang w:val="en-US"/>
        </w:rPr>
        <w:t>,</w:t>
      </w:r>
      <w:r>
        <w:rPr>
          <w:color w:val="000000" w:themeColor="text1"/>
          <w:sz w:val="28"/>
          <w:szCs w:val="28"/>
        </w:rPr>
        <w:t xml:space="preserve"> bảo vệ môi trường sinh</w:t>
      </w:r>
      <w:r>
        <w:rPr>
          <w:color w:val="000000" w:themeColor="text1"/>
          <w:sz w:val="28"/>
          <w:szCs w:val="28"/>
          <w:lang w:val="en-US"/>
        </w:rPr>
        <w:t xml:space="preserve"> thái. Cơ bản </w:t>
      </w:r>
      <w:r>
        <w:rPr>
          <w:color w:val="000000" w:themeColor="text1"/>
          <w:sz w:val="28"/>
          <w:szCs w:val="28"/>
        </w:rPr>
        <w:t xml:space="preserve"> </w:t>
      </w:r>
      <w:r>
        <w:rPr>
          <w:color w:val="000000" w:themeColor="text1"/>
          <w:sz w:val="28"/>
          <w:szCs w:val="28"/>
          <w:lang w:val="en-US"/>
        </w:rPr>
        <w:t xml:space="preserve">hoàn thành chuyển đổi số trong các cơ quan Đảng, Nhà nước, Mặt trận Tổ quốc, </w:t>
      </w:r>
      <w:r>
        <w:rPr>
          <w:color w:val="000000" w:themeColor="text1"/>
          <w:sz w:val="28"/>
          <w:szCs w:val="28"/>
        </w:rPr>
        <w:t xml:space="preserve">các tổ chức chính trị </w:t>
      </w:r>
      <w:r>
        <w:rPr>
          <w:color w:val="000000" w:themeColor="text1"/>
          <w:sz w:val="28"/>
          <w:szCs w:val="28"/>
          <w:lang w:val="en-US"/>
        </w:rPr>
        <w:t xml:space="preserve">- </w:t>
      </w:r>
      <w:r>
        <w:rPr>
          <w:color w:val="000000" w:themeColor="text1"/>
          <w:sz w:val="28"/>
          <w:szCs w:val="28"/>
        </w:rPr>
        <w:t>xã hội.</w:t>
      </w:r>
    </w:p>
    <w:p w:rsidR="007551CC" w:rsidRDefault="007551CC" w:rsidP="007551CC">
      <w:pPr>
        <w:shd w:val="clear" w:color="auto" w:fill="FFFFFF"/>
        <w:spacing w:after="120"/>
        <w:ind w:firstLine="720"/>
        <w:jc w:val="both"/>
        <w:rPr>
          <w:i/>
          <w:color w:val="000000" w:themeColor="text1"/>
          <w:sz w:val="28"/>
          <w:szCs w:val="28"/>
          <w:lang w:val="en-US"/>
        </w:rPr>
      </w:pPr>
      <w:r>
        <w:rPr>
          <w:i/>
          <w:color w:val="000000" w:themeColor="text1"/>
          <w:sz w:val="28"/>
          <w:szCs w:val="28"/>
          <w:lang w:val="en-US"/>
        </w:rPr>
        <w:t>2.2. M</w:t>
      </w:r>
      <w:r>
        <w:rPr>
          <w:i/>
          <w:color w:val="000000" w:themeColor="text1"/>
          <w:sz w:val="28"/>
          <w:szCs w:val="28"/>
        </w:rPr>
        <w:t>ục tiêu cụ thể</w:t>
      </w:r>
      <w:r>
        <w:rPr>
          <w:i/>
          <w:color w:val="000000" w:themeColor="text1"/>
          <w:sz w:val="28"/>
          <w:szCs w:val="28"/>
          <w:lang w:val="en-US"/>
        </w:rPr>
        <w:t>:</w:t>
      </w:r>
    </w:p>
    <w:p w:rsidR="007551CC" w:rsidRDefault="007551CC" w:rsidP="007551CC">
      <w:pPr>
        <w:shd w:val="clear" w:color="auto" w:fill="FFFFFF"/>
        <w:spacing w:after="120"/>
        <w:ind w:firstLine="720"/>
        <w:jc w:val="both"/>
        <w:rPr>
          <w:color w:val="000000" w:themeColor="text1"/>
          <w:sz w:val="28"/>
          <w:szCs w:val="28"/>
          <w:lang w:val="en-US"/>
        </w:rPr>
      </w:pPr>
      <w:r>
        <w:rPr>
          <w:color w:val="000000" w:themeColor="text1"/>
          <w:sz w:val="28"/>
          <w:szCs w:val="28"/>
          <w:lang w:val="en-US"/>
        </w:rPr>
        <w:t>- Đ</w:t>
      </w:r>
      <w:r>
        <w:rPr>
          <w:color w:val="000000" w:themeColor="text1"/>
          <w:sz w:val="28"/>
          <w:szCs w:val="28"/>
        </w:rPr>
        <w:t>ến năm 2025</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I</w:t>
      </w:r>
      <w:r>
        <w:rPr>
          <w:color w:val="000000" w:themeColor="text1"/>
          <w:sz w:val="28"/>
          <w:szCs w:val="28"/>
        </w:rPr>
        <w:t>nternet băng thông rộng phủ 100% các xã</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K</w:t>
      </w:r>
      <w:r>
        <w:rPr>
          <w:color w:val="000000" w:themeColor="text1"/>
          <w:sz w:val="28"/>
          <w:szCs w:val="28"/>
        </w:rPr>
        <w:t>inh tế số chiếm khoảng 20% G</w:t>
      </w:r>
      <w:r>
        <w:rPr>
          <w:color w:val="000000" w:themeColor="text1"/>
          <w:sz w:val="28"/>
          <w:szCs w:val="28"/>
          <w:lang w:val="en-US"/>
        </w:rPr>
        <w:t>R</w:t>
      </w:r>
      <w:r>
        <w:rPr>
          <w:color w:val="000000" w:themeColor="text1"/>
          <w:sz w:val="28"/>
          <w:szCs w:val="28"/>
        </w:rPr>
        <w:t>DP</w:t>
      </w:r>
      <w:r>
        <w:rPr>
          <w:color w:val="000000" w:themeColor="text1"/>
          <w:sz w:val="28"/>
          <w:szCs w:val="28"/>
          <w:lang w:val="en-US"/>
        </w:rPr>
        <w:t>;</w:t>
      </w:r>
      <w:r>
        <w:rPr>
          <w:color w:val="000000" w:themeColor="text1"/>
          <w:sz w:val="28"/>
          <w:szCs w:val="28"/>
        </w:rPr>
        <w:t xml:space="preserve"> năng suất lao động tăng bình quân trên 7%</w:t>
      </w:r>
      <w:r>
        <w:rPr>
          <w:color w:val="000000" w:themeColor="text1"/>
          <w:sz w:val="28"/>
          <w:szCs w:val="28"/>
          <w:lang w:val="en-US"/>
        </w:rPr>
        <w:t>/</w:t>
      </w:r>
      <w:r>
        <w:rPr>
          <w:color w:val="000000" w:themeColor="text1"/>
          <w:sz w:val="28"/>
          <w:szCs w:val="28"/>
        </w:rPr>
        <w:t>năm</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C</w:t>
      </w:r>
      <w:r>
        <w:rPr>
          <w:color w:val="000000" w:themeColor="text1"/>
          <w:sz w:val="28"/>
          <w:szCs w:val="28"/>
        </w:rPr>
        <w:t xml:space="preserve">ơ bản hoàn thành chuyển đổi số trong các cơ quan </w:t>
      </w:r>
      <w:r>
        <w:rPr>
          <w:color w:val="000000" w:themeColor="text1"/>
          <w:sz w:val="28"/>
          <w:szCs w:val="28"/>
          <w:lang w:val="en-US"/>
        </w:rPr>
        <w:t>Đ</w:t>
      </w:r>
      <w:r>
        <w:rPr>
          <w:color w:val="000000" w:themeColor="text1"/>
          <w:sz w:val="28"/>
          <w:szCs w:val="28"/>
        </w:rPr>
        <w:t>ảng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N</w:t>
      </w:r>
      <w:r>
        <w:rPr>
          <w:color w:val="000000" w:themeColor="text1"/>
          <w:sz w:val="28"/>
          <w:szCs w:val="28"/>
        </w:rPr>
        <w:t>hà nước</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M</w:t>
      </w:r>
      <w:r>
        <w:rPr>
          <w:color w:val="000000" w:themeColor="text1"/>
          <w:sz w:val="28"/>
          <w:szCs w:val="28"/>
        </w:rPr>
        <w:t xml:space="preserve">ặt trận </w:t>
      </w:r>
      <w:r>
        <w:rPr>
          <w:color w:val="000000" w:themeColor="text1"/>
          <w:sz w:val="28"/>
          <w:szCs w:val="28"/>
          <w:lang w:val="en-US"/>
        </w:rPr>
        <w:t>T</w:t>
      </w:r>
      <w:r>
        <w:rPr>
          <w:color w:val="000000" w:themeColor="text1"/>
          <w:sz w:val="28"/>
          <w:szCs w:val="28"/>
        </w:rPr>
        <w:t>ổ quốc</w:t>
      </w:r>
      <w:r>
        <w:rPr>
          <w:color w:val="000000" w:themeColor="text1"/>
          <w:sz w:val="28"/>
          <w:szCs w:val="28"/>
          <w:lang w:val="en-US"/>
        </w:rPr>
        <w:t>,</w:t>
      </w:r>
      <w:r>
        <w:rPr>
          <w:color w:val="000000" w:themeColor="text1"/>
          <w:sz w:val="28"/>
          <w:szCs w:val="28"/>
        </w:rPr>
        <w:t xml:space="preserve"> các tổ chức chính trị</w:t>
      </w:r>
      <w:r>
        <w:rPr>
          <w:color w:val="000000" w:themeColor="text1"/>
          <w:sz w:val="28"/>
          <w:szCs w:val="28"/>
          <w:lang w:val="en-US"/>
        </w:rPr>
        <w:t xml:space="preserve"> -</w:t>
      </w:r>
      <w:r>
        <w:rPr>
          <w:color w:val="000000" w:themeColor="text1"/>
          <w:sz w:val="28"/>
          <w:szCs w:val="28"/>
        </w:rPr>
        <w:t xml:space="preserve"> xã hội.</w:t>
      </w:r>
    </w:p>
    <w:p w:rsidR="007551CC" w:rsidRDefault="007551CC" w:rsidP="007551CC">
      <w:pPr>
        <w:shd w:val="clear" w:color="auto" w:fill="FFFFFF"/>
        <w:spacing w:after="120"/>
        <w:ind w:firstLine="720"/>
        <w:jc w:val="both"/>
        <w:rPr>
          <w:color w:val="000000" w:themeColor="text1"/>
          <w:sz w:val="28"/>
          <w:szCs w:val="28"/>
          <w:lang w:val="en-US"/>
        </w:rPr>
      </w:pPr>
      <w:r>
        <w:rPr>
          <w:color w:val="000000" w:themeColor="text1"/>
          <w:sz w:val="28"/>
          <w:szCs w:val="28"/>
          <w:lang w:val="en-US"/>
        </w:rPr>
        <w:t>- Đ</w:t>
      </w:r>
      <w:r>
        <w:rPr>
          <w:color w:val="000000" w:themeColor="text1"/>
          <w:sz w:val="28"/>
          <w:szCs w:val="28"/>
        </w:rPr>
        <w:t>ến năm 2030</w:t>
      </w:r>
      <w:r>
        <w:rPr>
          <w:color w:val="000000" w:themeColor="text1"/>
          <w:sz w:val="28"/>
          <w:szCs w:val="28"/>
          <w:lang w:val="en-US"/>
        </w:rPr>
        <w:t>: M</w:t>
      </w:r>
      <w:r>
        <w:rPr>
          <w:color w:val="000000" w:themeColor="text1"/>
          <w:sz w:val="28"/>
          <w:szCs w:val="28"/>
        </w:rPr>
        <w:t>ạng di động 5G phủ sóng toàn tỉnh</w:t>
      </w:r>
      <w:r>
        <w:rPr>
          <w:color w:val="000000" w:themeColor="text1"/>
          <w:sz w:val="28"/>
          <w:szCs w:val="28"/>
          <w:lang w:val="en-US"/>
        </w:rPr>
        <w:t>;</w:t>
      </w:r>
      <w:r>
        <w:rPr>
          <w:color w:val="000000" w:themeColor="text1"/>
          <w:sz w:val="28"/>
          <w:szCs w:val="28"/>
        </w:rPr>
        <w:t xml:space="preserve"> mọi người dân được truy cập </w:t>
      </w:r>
      <w:r>
        <w:rPr>
          <w:color w:val="000000" w:themeColor="text1"/>
          <w:sz w:val="28"/>
          <w:szCs w:val="28"/>
          <w:lang w:val="en-US"/>
        </w:rPr>
        <w:t>I</w:t>
      </w:r>
      <w:r>
        <w:rPr>
          <w:color w:val="000000" w:themeColor="text1"/>
          <w:sz w:val="28"/>
          <w:szCs w:val="28"/>
        </w:rPr>
        <w:t>nternet băng thông rộng với chi phí thấp</w:t>
      </w:r>
      <w:r>
        <w:rPr>
          <w:color w:val="000000" w:themeColor="text1"/>
          <w:sz w:val="28"/>
          <w:szCs w:val="28"/>
          <w:lang w:val="en-US"/>
        </w:rPr>
        <w:t>. K</w:t>
      </w:r>
      <w:r>
        <w:rPr>
          <w:color w:val="000000" w:themeColor="text1"/>
          <w:sz w:val="28"/>
          <w:szCs w:val="28"/>
        </w:rPr>
        <w:t>inh tế số chiếm trên 3</w:t>
      </w:r>
      <w:r>
        <w:rPr>
          <w:color w:val="000000" w:themeColor="text1"/>
          <w:sz w:val="28"/>
          <w:szCs w:val="28"/>
          <w:lang w:val="en-US"/>
        </w:rPr>
        <w:t>0</w:t>
      </w:r>
      <w:r>
        <w:rPr>
          <w:color w:val="000000" w:themeColor="text1"/>
          <w:sz w:val="28"/>
          <w:szCs w:val="28"/>
        </w:rPr>
        <w:t>% G</w:t>
      </w:r>
      <w:r>
        <w:rPr>
          <w:color w:val="000000" w:themeColor="text1"/>
          <w:sz w:val="28"/>
          <w:szCs w:val="28"/>
          <w:lang w:val="en-US"/>
        </w:rPr>
        <w:t>R</w:t>
      </w:r>
      <w:r>
        <w:rPr>
          <w:color w:val="000000" w:themeColor="text1"/>
          <w:sz w:val="28"/>
          <w:szCs w:val="28"/>
        </w:rPr>
        <w:t>DP</w:t>
      </w:r>
      <w:r>
        <w:rPr>
          <w:color w:val="000000" w:themeColor="text1"/>
          <w:sz w:val="28"/>
          <w:szCs w:val="28"/>
          <w:lang w:val="en-US"/>
        </w:rPr>
        <w:t>. H</w:t>
      </w:r>
      <w:r>
        <w:rPr>
          <w:color w:val="000000" w:themeColor="text1"/>
          <w:sz w:val="28"/>
          <w:szCs w:val="28"/>
        </w:rPr>
        <w:t xml:space="preserve">oàn thành xây dựng </w:t>
      </w:r>
      <w:r>
        <w:rPr>
          <w:color w:val="000000" w:themeColor="text1"/>
          <w:sz w:val="28"/>
          <w:szCs w:val="28"/>
          <w:lang w:val="en-US"/>
        </w:rPr>
        <w:t>c</w:t>
      </w:r>
      <w:r>
        <w:rPr>
          <w:color w:val="000000" w:themeColor="text1"/>
          <w:sz w:val="28"/>
          <w:szCs w:val="28"/>
        </w:rPr>
        <w:t>hính quyền số</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X</w:t>
      </w:r>
      <w:r>
        <w:rPr>
          <w:color w:val="000000" w:themeColor="text1"/>
          <w:sz w:val="28"/>
          <w:szCs w:val="28"/>
        </w:rPr>
        <w:t>ây dựng đô thị thông minh</w:t>
      </w:r>
      <w:r>
        <w:rPr>
          <w:color w:val="000000" w:themeColor="text1"/>
          <w:sz w:val="28"/>
          <w:szCs w:val="28"/>
          <w:lang w:val="en-US"/>
        </w:rPr>
        <w:t>;</w:t>
      </w:r>
      <w:r>
        <w:rPr>
          <w:color w:val="000000" w:themeColor="text1"/>
          <w:sz w:val="28"/>
          <w:szCs w:val="28"/>
        </w:rPr>
        <w:t xml:space="preserve"> từng bước kết nối mạng </w:t>
      </w:r>
      <w:r>
        <w:rPr>
          <w:color w:val="000000" w:themeColor="text1"/>
          <w:sz w:val="28"/>
          <w:szCs w:val="28"/>
          <w:lang w:val="en-US"/>
        </w:rPr>
        <w:t>l</w:t>
      </w:r>
      <w:r>
        <w:rPr>
          <w:color w:val="000000" w:themeColor="text1"/>
          <w:sz w:val="28"/>
          <w:szCs w:val="28"/>
        </w:rPr>
        <w:t>ưới đô thị thông minh trong</w:t>
      </w:r>
      <w:r>
        <w:rPr>
          <w:color w:val="000000" w:themeColor="text1"/>
          <w:sz w:val="28"/>
          <w:szCs w:val="28"/>
          <w:lang w:val="en-US"/>
        </w:rPr>
        <w:t xml:space="preserve"> cả</w:t>
      </w:r>
      <w:r>
        <w:rPr>
          <w:color w:val="000000" w:themeColor="text1"/>
          <w:sz w:val="28"/>
          <w:szCs w:val="28"/>
        </w:rPr>
        <w:t xml:space="preserve"> nước.</w:t>
      </w:r>
    </w:p>
    <w:p w:rsidR="007551CC" w:rsidRDefault="007551CC" w:rsidP="007551CC">
      <w:pPr>
        <w:shd w:val="clear" w:color="auto" w:fill="FFFFFF"/>
        <w:spacing w:after="120"/>
        <w:ind w:firstLine="720"/>
        <w:jc w:val="both"/>
        <w:rPr>
          <w:color w:val="000000" w:themeColor="text1"/>
          <w:sz w:val="28"/>
          <w:szCs w:val="28"/>
          <w:lang w:val="en-US"/>
        </w:rPr>
      </w:pPr>
      <w:r>
        <w:rPr>
          <w:color w:val="000000" w:themeColor="text1"/>
          <w:sz w:val="28"/>
          <w:szCs w:val="28"/>
          <w:lang w:val="en-US"/>
        </w:rPr>
        <w:t>- T</w:t>
      </w:r>
      <w:r>
        <w:rPr>
          <w:color w:val="000000" w:themeColor="text1"/>
          <w:sz w:val="28"/>
          <w:szCs w:val="28"/>
        </w:rPr>
        <w:t>ầm nhìn đến 2045</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T</w:t>
      </w:r>
      <w:r>
        <w:rPr>
          <w:color w:val="000000" w:themeColor="text1"/>
          <w:sz w:val="28"/>
          <w:szCs w:val="28"/>
        </w:rPr>
        <w:t>húc đẩy đổi mới sáng tạo</w:t>
      </w:r>
      <w:r>
        <w:rPr>
          <w:color w:val="000000" w:themeColor="text1"/>
          <w:sz w:val="28"/>
          <w:szCs w:val="28"/>
          <w:lang w:val="en-US"/>
        </w:rPr>
        <w:t>,</w:t>
      </w:r>
      <w:r>
        <w:rPr>
          <w:color w:val="000000" w:themeColor="text1"/>
          <w:sz w:val="28"/>
          <w:szCs w:val="28"/>
        </w:rPr>
        <w:t xml:space="preserve"> nâng cao năng suất lao động</w:t>
      </w:r>
      <w:r>
        <w:rPr>
          <w:color w:val="000000" w:themeColor="text1"/>
          <w:sz w:val="28"/>
          <w:szCs w:val="28"/>
          <w:lang w:val="en-US"/>
        </w:rPr>
        <w:t>,</w:t>
      </w:r>
      <w:r>
        <w:rPr>
          <w:color w:val="000000" w:themeColor="text1"/>
          <w:sz w:val="28"/>
          <w:szCs w:val="28"/>
        </w:rPr>
        <w:t xml:space="preserve"> có đủ năng lực làm chủ và áp dụng công nghệ hiện đại trong tất cả các lĩnh vực kinh tế </w:t>
      </w:r>
      <w:r>
        <w:rPr>
          <w:color w:val="000000" w:themeColor="text1"/>
          <w:sz w:val="28"/>
          <w:szCs w:val="28"/>
          <w:lang w:val="en-US"/>
        </w:rPr>
        <w:t xml:space="preserve">- </w:t>
      </w:r>
      <w:r>
        <w:rPr>
          <w:color w:val="000000" w:themeColor="text1"/>
          <w:sz w:val="28"/>
          <w:szCs w:val="28"/>
        </w:rPr>
        <w:t>xã hội</w:t>
      </w:r>
      <w:r>
        <w:rPr>
          <w:color w:val="000000" w:themeColor="text1"/>
          <w:sz w:val="28"/>
          <w:szCs w:val="28"/>
          <w:lang w:val="en-US"/>
        </w:rPr>
        <w:t>,</w:t>
      </w:r>
      <w:r>
        <w:rPr>
          <w:color w:val="000000" w:themeColor="text1"/>
          <w:sz w:val="28"/>
          <w:szCs w:val="28"/>
        </w:rPr>
        <w:t xml:space="preserve"> môi trường</w:t>
      </w:r>
      <w:r>
        <w:rPr>
          <w:color w:val="000000" w:themeColor="text1"/>
          <w:sz w:val="28"/>
          <w:szCs w:val="28"/>
          <w:lang w:val="en-US"/>
        </w:rPr>
        <w:t>,</w:t>
      </w:r>
      <w:r>
        <w:rPr>
          <w:color w:val="000000" w:themeColor="text1"/>
          <w:sz w:val="28"/>
          <w:szCs w:val="28"/>
        </w:rPr>
        <w:t xml:space="preserve"> quốc phòng</w:t>
      </w:r>
      <w:r>
        <w:rPr>
          <w:color w:val="000000" w:themeColor="text1"/>
          <w:sz w:val="28"/>
          <w:szCs w:val="28"/>
          <w:lang w:val="en-US"/>
        </w:rPr>
        <w:t>,</w:t>
      </w:r>
      <w:r>
        <w:rPr>
          <w:color w:val="000000" w:themeColor="text1"/>
          <w:sz w:val="28"/>
          <w:szCs w:val="28"/>
        </w:rPr>
        <w:t xml:space="preserve"> an ninh. </w:t>
      </w:r>
    </w:p>
    <w:p w:rsidR="007551CC" w:rsidRDefault="007551CC" w:rsidP="007551CC">
      <w:pPr>
        <w:shd w:val="clear" w:color="auto" w:fill="FFFFFF"/>
        <w:spacing w:after="120"/>
        <w:ind w:firstLine="720"/>
        <w:jc w:val="both"/>
        <w:rPr>
          <w:b/>
          <w:color w:val="000000" w:themeColor="text1"/>
          <w:sz w:val="28"/>
          <w:szCs w:val="28"/>
          <w:lang w:val="en-US"/>
        </w:rPr>
      </w:pPr>
      <w:r>
        <w:rPr>
          <w:b/>
          <w:color w:val="000000" w:themeColor="text1"/>
          <w:sz w:val="28"/>
          <w:szCs w:val="28"/>
          <w:lang w:val="en-US"/>
        </w:rPr>
        <w:t>III. MỘT SỐ CHỦ TRƯƠNG, CHÍNH SÁCH CHỦ ĐỘNG THAM GIA CUỘC CÁCH MẠNG CÔNG NGHIỆP LẦN THỨ TƯ</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000000" w:themeColor="text1"/>
          <w:sz w:val="28"/>
          <w:szCs w:val="28"/>
          <w:lang w:val="en-US"/>
        </w:rPr>
        <w:t xml:space="preserve">1. </w:t>
      </w:r>
      <w:r>
        <w:rPr>
          <w:color w:val="222222"/>
          <w:sz w:val="28"/>
          <w:szCs w:val="28"/>
          <w:shd w:val="clear" w:color="auto" w:fill="FFFFFF"/>
          <w:lang w:val="en-US"/>
        </w:rPr>
        <w:t>Đ</w:t>
      </w:r>
      <w:r>
        <w:rPr>
          <w:color w:val="222222"/>
          <w:sz w:val="28"/>
          <w:szCs w:val="28"/>
          <w:shd w:val="clear" w:color="auto" w:fill="FFFFFF"/>
        </w:rPr>
        <w:t>ổi mới tư duy</w:t>
      </w:r>
      <w:r>
        <w:rPr>
          <w:color w:val="222222"/>
          <w:sz w:val="28"/>
          <w:szCs w:val="28"/>
          <w:shd w:val="clear" w:color="auto" w:fill="FFFFFF"/>
          <w:lang w:val="en-US"/>
        </w:rPr>
        <w:t>,</w:t>
      </w:r>
      <w:r>
        <w:rPr>
          <w:color w:val="222222"/>
          <w:sz w:val="28"/>
          <w:szCs w:val="28"/>
          <w:shd w:val="clear" w:color="auto" w:fill="FFFFFF"/>
        </w:rPr>
        <w:t xml:space="preserve"> thống nhất nhận thức</w:t>
      </w:r>
      <w:r>
        <w:rPr>
          <w:color w:val="222222"/>
          <w:sz w:val="28"/>
          <w:szCs w:val="28"/>
          <w:shd w:val="clear" w:color="auto" w:fill="FFFFFF"/>
          <w:lang w:val="en-US"/>
        </w:rPr>
        <w:t>,</w:t>
      </w:r>
      <w:r>
        <w:rPr>
          <w:color w:val="222222"/>
          <w:sz w:val="28"/>
          <w:szCs w:val="28"/>
          <w:shd w:val="clear" w:color="auto" w:fill="FFFFFF"/>
        </w:rPr>
        <w:t xml:space="preserve"> tăng cường vai trò lãnh đạo của Đảng</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quản lý của</w:t>
      </w:r>
      <w:r>
        <w:rPr>
          <w:color w:val="222222"/>
          <w:sz w:val="28"/>
          <w:szCs w:val="28"/>
          <w:shd w:val="clear" w:color="auto" w:fill="FFFFFF"/>
        </w:rPr>
        <w:t xml:space="preserve"> chính quyền</w:t>
      </w:r>
      <w:r>
        <w:rPr>
          <w:color w:val="222222"/>
          <w:sz w:val="28"/>
          <w:szCs w:val="28"/>
          <w:shd w:val="clear" w:color="auto" w:fill="FFFFFF"/>
          <w:lang w:val="en-US"/>
        </w:rPr>
        <w:t>,</w:t>
      </w:r>
      <w:r>
        <w:rPr>
          <w:color w:val="222222"/>
          <w:sz w:val="28"/>
          <w:szCs w:val="28"/>
          <w:shd w:val="clear" w:color="auto" w:fill="FFFFFF"/>
        </w:rPr>
        <w:t xml:space="preserve"> phát huy sự tham gia của Mặt trận Tổ quốc</w:t>
      </w:r>
      <w:r>
        <w:rPr>
          <w:color w:val="222222"/>
          <w:sz w:val="28"/>
          <w:szCs w:val="28"/>
          <w:shd w:val="clear" w:color="auto" w:fill="FFFFFF"/>
          <w:lang w:val="en-US"/>
        </w:rPr>
        <w:t>,</w:t>
      </w:r>
      <w:r>
        <w:rPr>
          <w:color w:val="222222"/>
          <w:sz w:val="28"/>
          <w:szCs w:val="28"/>
          <w:shd w:val="clear" w:color="auto" w:fill="FFFFFF"/>
        </w:rPr>
        <w:t xml:space="preserve"> các tổ chức chính trị </w:t>
      </w:r>
      <w:r>
        <w:rPr>
          <w:color w:val="222222"/>
          <w:sz w:val="28"/>
          <w:szCs w:val="28"/>
          <w:shd w:val="clear" w:color="auto" w:fill="FFFFFF"/>
          <w:lang w:val="en-US"/>
        </w:rPr>
        <w:t xml:space="preserve">- </w:t>
      </w:r>
      <w:r>
        <w:rPr>
          <w:color w:val="222222"/>
          <w:sz w:val="28"/>
          <w:szCs w:val="28"/>
          <w:shd w:val="clear" w:color="auto" w:fill="FFFFFF"/>
        </w:rPr>
        <w:t>xã hội.</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 xml:space="preserve">2. </w:t>
      </w:r>
      <w:r>
        <w:rPr>
          <w:color w:val="222222"/>
          <w:sz w:val="28"/>
          <w:szCs w:val="28"/>
          <w:shd w:val="clear" w:color="auto" w:fill="FFFFFF"/>
          <w:lang w:val="en-US"/>
        </w:rPr>
        <w:t>C</w:t>
      </w:r>
      <w:r>
        <w:rPr>
          <w:color w:val="222222"/>
          <w:sz w:val="28"/>
          <w:szCs w:val="28"/>
          <w:shd w:val="clear" w:color="auto" w:fill="FFFFFF"/>
        </w:rPr>
        <w:t>hấp hành tốt các cơ chế</w:t>
      </w:r>
      <w:r>
        <w:rPr>
          <w:color w:val="222222"/>
          <w:sz w:val="28"/>
          <w:szCs w:val="28"/>
          <w:shd w:val="clear" w:color="auto" w:fill="FFFFFF"/>
          <w:lang w:val="en-US"/>
        </w:rPr>
        <w:t>,</w:t>
      </w:r>
      <w:r>
        <w:rPr>
          <w:color w:val="222222"/>
          <w:sz w:val="28"/>
          <w:szCs w:val="28"/>
          <w:shd w:val="clear" w:color="auto" w:fill="FFFFFF"/>
        </w:rPr>
        <w:t xml:space="preserve"> chính sách tạo thuận lợi cho chủ động tham gia cuộc </w:t>
      </w:r>
      <w:r>
        <w:rPr>
          <w:color w:val="222222"/>
          <w:sz w:val="28"/>
          <w:szCs w:val="28"/>
          <w:shd w:val="clear" w:color="auto" w:fill="FFFFFF"/>
          <w:lang w:val="en-US"/>
        </w:rPr>
        <w:t>C</w:t>
      </w:r>
      <w:r>
        <w:rPr>
          <w:color w:val="222222"/>
          <w:sz w:val="28"/>
          <w:szCs w:val="28"/>
          <w:shd w:val="clear" w:color="auto" w:fill="FFFFFF"/>
        </w:rPr>
        <w:t xml:space="preserve">ách mạng công nghiệp lần thứ tư và quá trình </w:t>
      </w:r>
      <w:r>
        <w:rPr>
          <w:color w:val="222222"/>
          <w:sz w:val="28"/>
          <w:szCs w:val="28"/>
          <w:shd w:val="clear" w:color="auto" w:fill="FFFFFF"/>
          <w:lang w:val="en-US"/>
        </w:rPr>
        <w:t xml:space="preserve">chuyển đổi </w:t>
      </w:r>
      <w:r>
        <w:rPr>
          <w:color w:val="222222"/>
          <w:sz w:val="28"/>
          <w:szCs w:val="28"/>
          <w:shd w:val="clear" w:color="auto" w:fill="FFFFFF"/>
        </w:rPr>
        <w:t>số.</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 xml:space="preserve">3. </w:t>
      </w:r>
      <w:r>
        <w:rPr>
          <w:color w:val="222222"/>
          <w:sz w:val="28"/>
          <w:szCs w:val="28"/>
          <w:shd w:val="clear" w:color="auto" w:fill="FFFFFF"/>
          <w:lang w:val="en-US"/>
        </w:rPr>
        <w:t>C</w:t>
      </w:r>
      <w:r>
        <w:rPr>
          <w:color w:val="222222"/>
          <w:sz w:val="28"/>
          <w:szCs w:val="28"/>
          <w:shd w:val="clear" w:color="auto" w:fill="FFFFFF"/>
        </w:rPr>
        <w:t>hính sách phát triển cơ sở hạ tầng thiết yếu.</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4.</w:t>
      </w:r>
      <w:r>
        <w:rPr>
          <w:color w:val="222222"/>
          <w:sz w:val="28"/>
          <w:szCs w:val="28"/>
          <w:shd w:val="clear" w:color="auto" w:fill="FFFFFF"/>
          <w:lang w:val="en-US"/>
        </w:rPr>
        <w:t xml:space="preserve"> C</w:t>
      </w:r>
      <w:r>
        <w:rPr>
          <w:color w:val="222222"/>
          <w:sz w:val="28"/>
          <w:szCs w:val="28"/>
          <w:shd w:val="clear" w:color="auto" w:fill="FFFFFF"/>
        </w:rPr>
        <w:t xml:space="preserve">hính sách phát triển </w:t>
      </w:r>
      <w:r>
        <w:rPr>
          <w:color w:val="222222"/>
          <w:sz w:val="28"/>
          <w:szCs w:val="28"/>
          <w:shd w:val="clear" w:color="auto" w:fill="FFFFFF"/>
          <w:lang w:val="en-US"/>
        </w:rPr>
        <w:t>và</w:t>
      </w:r>
      <w:r>
        <w:rPr>
          <w:color w:val="222222"/>
          <w:sz w:val="28"/>
          <w:szCs w:val="28"/>
          <w:shd w:val="clear" w:color="auto" w:fill="FFFFFF"/>
        </w:rPr>
        <w:t xml:space="preserve"> n</w:t>
      </w:r>
      <w:r>
        <w:rPr>
          <w:color w:val="222222"/>
          <w:sz w:val="28"/>
          <w:szCs w:val="28"/>
          <w:shd w:val="clear" w:color="auto" w:fill="FFFFFF"/>
          <w:lang w:val="en-US"/>
        </w:rPr>
        <w:t>â</w:t>
      </w:r>
      <w:r>
        <w:rPr>
          <w:color w:val="222222"/>
          <w:sz w:val="28"/>
          <w:szCs w:val="28"/>
          <w:shd w:val="clear" w:color="auto" w:fill="FFFFFF"/>
        </w:rPr>
        <w:t>ng cao năng lực đổi mới sáng tạo.</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 xml:space="preserve">5. </w:t>
      </w:r>
      <w:r>
        <w:rPr>
          <w:color w:val="222222"/>
          <w:sz w:val="28"/>
          <w:szCs w:val="28"/>
          <w:shd w:val="clear" w:color="auto" w:fill="FFFFFF"/>
          <w:lang w:val="en-US"/>
        </w:rPr>
        <w:t>C</w:t>
      </w:r>
      <w:r>
        <w:rPr>
          <w:color w:val="222222"/>
          <w:sz w:val="28"/>
          <w:szCs w:val="28"/>
          <w:shd w:val="clear" w:color="auto" w:fill="FFFFFF"/>
        </w:rPr>
        <w:t>hính sách phát triển nguồn nhân lực.</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 xml:space="preserve">6. </w:t>
      </w:r>
      <w:r>
        <w:rPr>
          <w:color w:val="222222"/>
          <w:sz w:val="28"/>
          <w:szCs w:val="28"/>
          <w:shd w:val="clear" w:color="auto" w:fill="FFFFFF"/>
          <w:lang w:val="en-US"/>
        </w:rPr>
        <w:t>C</w:t>
      </w:r>
      <w:r>
        <w:rPr>
          <w:color w:val="222222"/>
          <w:sz w:val="28"/>
          <w:szCs w:val="28"/>
          <w:shd w:val="clear" w:color="auto" w:fill="FFFFFF"/>
        </w:rPr>
        <w:t>hính sách phát triển các ngành và công nghệ ưu tiên.</w:t>
      </w:r>
    </w:p>
    <w:p w:rsidR="007551CC" w:rsidRDefault="007551CC" w:rsidP="007551CC">
      <w:pPr>
        <w:shd w:val="clear" w:color="auto" w:fill="FFFFFF"/>
        <w:spacing w:after="120"/>
        <w:ind w:firstLine="720"/>
        <w:jc w:val="both"/>
        <w:rPr>
          <w:color w:val="222222"/>
          <w:sz w:val="28"/>
          <w:szCs w:val="28"/>
          <w:shd w:val="clear" w:color="auto" w:fill="FFFFFF"/>
          <w:lang w:val="en-US"/>
        </w:rPr>
      </w:pPr>
      <w:r>
        <w:rPr>
          <w:color w:val="222222"/>
          <w:sz w:val="28"/>
          <w:szCs w:val="28"/>
          <w:shd w:val="clear" w:color="auto" w:fill="FFFFFF"/>
        </w:rPr>
        <w:t xml:space="preserve">7. </w:t>
      </w:r>
      <w:r>
        <w:rPr>
          <w:color w:val="222222"/>
          <w:sz w:val="28"/>
          <w:szCs w:val="28"/>
          <w:shd w:val="clear" w:color="auto" w:fill="FFFFFF"/>
          <w:lang w:val="en-US"/>
        </w:rPr>
        <w:t>C</w:t>
      </w:r>
      <w:r>
        <w:rPr>
          <w:color w:val="222222"/>
          <w:sz w:val="28"/>
          <w:szCs w:val="28"/>
          <w:shd w:val="clear" w:color="auto" w:fill="FFFFFF"/>
        </w:rPr>
        <w:t>hính sách hội nhập quốc tế.</w:t>
      </w:r>
    </w:p>
    <w:p w:rsidR="007551CC" w:rsidRDefault="007551CC" w:rsidP="007551CC">
      <w:pPr>
        <w:shd w:val="clear" w:color="auto" w:fill="FFFFFF"/>
        <w:spacing w:after="120"/>
        <w:ind w:firstLine="720"/>
        <w:jc w:val="both"/>
        <w:rPr>
          <w:color w:val="000000" w:themeColor="text1"/>
          <w:sz w:val="28"/>
          <w:szCs w:val="28"/>
          <w:lang w:val="en-US"/>
        </w:rPr>
      </w:pPr>
      <w:r>
        <w:rPr>
          <w:color w:val="222222"/>
          <w:sz w:val="28"/>
          <w:szCs w:val="28"/>
          <w:shd w:val="clear" w:color="auto" w:fill="FFFFFF"/>
        </w:rPr>
        <w:t xml:space="preserve">8. </w:t>
      </w:r>
      <w:r>
        <w:rPr>
          <w:color w:val="222222"/>
          <w:sz w:val="28"/>
          <w:szCs w:val="28"/>
          <w:shd w:val="clear" w:color="auto" w:fill="FFFFFF"/>
          <w:lang w:val="en-US"/>
        </w:rPr>
        <w:t>C</w:t>
      </w:r>
      <w:r>
        <w:rPr>
          <w:color w:val="222222"/>
          <w:sz w:val="28"/>
          <w:szCs w:val="28"/>
          <w:shd w:val="clear" w:color="auto" w:fill="FFFFFF"/>
        </w:rPr>
        <w:t>hính sách thúc đẩy chuyển đổi số trong các cơ quan Đảng</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hà nước</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M</w:t>
      </w:r>
      <w:r>
        <w:rPr>
          <w:color w:val="222222"/>
          <w:sz w:val="28"/>
          <w:szCs w:val="28"/>
          <w:shd w:val="clear" w:color="auto" w:fill="FFFFFF"/>
        </w:rPr>
        <w:t>ặt trận tổ quốc</w:t>
      </w:r>
      <w:r>
        <w:rPr>
          <w:color w:val="222222"/>
          <w:sz w:val="28"/>
          <w:szCs w:val="28"/>
          <w:shd w:val="clear" w:color="auto" w:fill="FFFFFF"/>
          <w:lang w:val="en-US"/>
        </w:rPr>
        <w:t>,</w:t>
      </w:r>
      <w:r>
        <w:rPr>
          <w:color w:val="222222"/>
          <w:sz w:val="28"/>
          <w:szCs w:val="28"/>
          <w:shd w:val="clear" w:color="auto" w:fill="FFFFFF"/>
        </w:rPr>
        <w:t xml:space="preserve"> các tổ chức chính trị </w:t>
      </w:r>
      <w:r>
        <w:rPr>
          <w:color w:val="222222"/>
          <w:sz w:val="28"/>
          <w:szCs w:val="28"/>
          <w:shd w:val="clear" w:color="auto" w:fill="FFFFFF"/>
          <w:lang w:val="en-US"/>
        </w:rPr>
        <w:t xml:space="preserve">- </w:t>
      </w:r>
      <w:r>
        <w:rPr>
          <w:color w:val="222222"/>
          <w:sz w:val="28"/>
          <w:szCs w:val="28"/>
          <w:shd w:val="clear" w:color="auto" w:fill="FFFFFF"/>
        </w:rPr>
        <w:t>xã hội</w:t>
      </w:r>
      <w:r>
        <w:rPr>
          <w:color w:val="222222"/>
          <w:sz w:val="28"/>
          <w:szCs w:val="28"/>
          <w:shd w:val="clear" w:color="auto" w:fill="FFFFFF"/>
          <w:lang w:val="en-US"/>
        </w:rPr>
        <w:t>.</w:t>
      </w:r>
      <w:r>
        <w:rPr>
          <w:color w:val="222222"/>
          <w:sz w:val="28"/>
          <w:szCs w:val="28"/>
          <w:shd w:val="clear" w:color="auto" w:fill="FFFFFF"/>
        </w:rPr>
        <w:t> </w:t>
      </w:r>
    </w:p>
    <w:p w:rsidR="007551CC" w:rsidRDefault="007551CC" w:rsidP="007551CC">
      <w:pPr>
        <w:spacing w:after="120"/>
        <w:ind w:firstLine="720"/>
        <w:jc w:val="both"/>
        <w:rPr>
          <w:b/>
          <w:sz w:val="28"/>
          <w:szCs w:val="28"/>
          <w:lang w:val="en-US"/>
        </w:rPr>
      </w:pPr>
      <w:r>
        <w:rPr>
          <w:b/>
          <w:sz w:val="28"/>
          <w:szCs w:val="28"/>
          <w:lang w:val="en-US"/>
        </w:rPr>
        <w:lastRenderedPageBreak/>
        <w:t>IV. TỔ CHỨC THỰC HIỆN</w:t>
      </w:r>
    </w:p>
    <w:p w:rsidR="007551CC" w:rsidRDefault="007551CC" w:rsidP="007551CC">
      <w:pPr>
        <w:spacing w:after="120"/>
        <w:ind w:firstLine="720"/>
        <w:jc w:val="both"/>
        <w:rPr>
          <w:sz w:val="28"/>
          <w:szCs w:val="28"/>
          <w:lang w:val="en-US"/>
        </w:rPr>
      </w:pPr>
      <w:r>
        <w:rPr>
          <w:sz w:val="28"/>
          <w:szCs w:val="28"/>
          <w:lang w:val="en-US"/>
        </w:rPr>
        <w:t>- Các cấp Hội tổ chức quán triệt, triển khai thực hiện nghiêm túc các nội dung Nghị quyết số 52-NQ/TW, ngày 27/9/2019 của Bộ Chính trị đến toàn thể cán bộ, hội viên; đồng thời xây dựng chương trình, kế hoạch để triển khai thực hiện Nghị quyết.</w:t>
      </w:r>
    </w:p>
    <w:p w:rsidR="007551CC" w:rsidRDefault="007551CC" w:rsidP="007551CC">
      <w:pPr>
        <w:spacing w:after="120"/>
        <w:ind w:firstLine="720"/>
        <w:jc w:val="both"/>
        <w:rPr>
          <w:sz w:val="28"/>
          <w:szCs w:val="28"/>
          <w:lang w:val="en-US"/>
        </w:rPr>
      </w:pPr>
      <w:r>
        <w:rPr>
          <w:sz w:val="28"/>
          <w:szCs w:val="28"/>
          <w:lang w:val="en-US"/>
        </w:rPr>
        <w:t xml:space="preserve">- Phối hợp với Mặt trận Tổ quốc xây dựng chương trình, kế hoạch giám sát thực thi các chính sách có liên quan đến cuộc Cách mạng công nghiệp lần thứ tư. </w:t>
      </w:r>
    </w:p>
    <w:p w:rsidR="007551CC" w:rsidRDefault="007551CC" w:rsidP="007551CC">
      <w:pPr>
        <w:spacing w:after="120"/>
        <w:ind w:firstLine="720"/>
        <w:jc w:val="both"/>
        <w:rPr>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7551CC" w:rsidTr="007551CC">
        <w:tc>
          <w:tcPr>
            <w:tcW w:w="4678" w:type="dxa"/>
            <w:hideMark/>
          </w:tcPr>
          <w:p w:rsidR="007551CC" w:rsidRDefault="007551CC">
            <w:pPr>
              <w:jc w:val="both"/>
              <w:rPr>
                <w:b/>
                <w:i/>
                <w:lang w:val="en-US"/>
              </w:rPr>
            </w:pPr>
            <w:r>
              <w:rPr>
                <w:b/>
                <w:i/>
              </w:rPr>
              <w:t>Nơi nhận:</w:t>
            </w:r>
          </w:p>
          <w:p w:rsidR="007551CC" w:rsidRDefault="007551CC">
            <w:pPr>
              <w:jc w:val="both"/>
              <w:rPr>
                <w:sz w:val="22"/>
                <w:szCs w:val="22"/>
                <w:lang w:val="en-US"/>
              </w:rPr>
            </w:pPr>
            <w:r>
              <w:rPr>
                <w:sz w:val="22"/>
                <w:szCs w:val="22"/>
                <w:lang w:val="en-US"/>
              </w:rPr>
              <w:t>- Tỉnh ủy (b/c);</w:t>
            </w:r>
          </w:p>
          <w:p w:rsidR="007551CC" w:rsidRDefault="007551CC">
            <w:pPr>
              <w:jc w:val="both"/>
              <w:rPr>
                <w:sz w:val="22"/>
                <w:szCs w:val="22"/>
                <w:lang w:val="en-US"/>
              </w:rPr>
            </w:pPr>
            <w:r>
              <w:rPr>
                <w:sz w:val="22"/>
                <w:szCs w:val="22"/>
                <w:lang w:val="en-US"/>
              </w:rPr>
              <w:t>- Hội CCB các huyện, thành phố và Khối 487;</w:t>
            </w:r>
          </w:p>
          <w:p w:rsidR="007551CC" w:rsidRDefault="007551CC">
            <w:pPr>
              <w:jc w:val="both"/>
              <w:rPr>
                <w:sz w:val="22"/>
                <w:szCs w:val="22"/>
              </w:rPr>
            </w:pPr>
            <w:r>
              <w:rPr>
                <w:sz w:val="22"/>
                <w:szCs w:val="22"/>
              </w:rPr>
              <w:t>- TT Hội CCB tỉnh;</w:t>
            </w:r>
          </w:p>
          <w:p w:rsidR="007551CC" w:rsidRDefault="007551CC">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bookmarkStart w:id="0" w:name="_GoBack"/>
            <w:bookmarkEnd w:id="0"/>
          </w:p>
        </w:tc>
        <w:tc>
          <w:tcPr>
            <w:tcW w:w="4678" w:type="dxa"/>
          </w:tcPr>
          <w:p w:rsidR="007551CC" w:rsidRDefault="007551CC">
            <w:pPr>
              <w:jc w:val="center"/>
              <w:rPr>
                <w:b/>
                <w:sz w:val="28"/>
                <w:szCs w:val="28"/>
                <w:lang w:val="en-US"/>
              </w:rPr>
            </w:pPr>
            <w:r>
              <w:rPr>
                <w:b/>
                <w:sz w:val="28"/>
                <w:szCs w:val="28"/>
                <w:lang w:val="en-US"/>
              </w:rPr>
              <w:t>KT.</w:t>
            </w:r>
            <w:r>
              <w:rPr>
                <w:b/>
                <w:sz w:val="28"/>
                <w:szCs w:val="28"/>
              </w:rPr>
              <w:t>CHỦ TỊCH</w:t>
            </w:r>
          </w:p>
          <w:p w:rsidR="007551CC" w:rsidRDefault="007551CC">
            <w:pPr>
              <w:jc w:val="center"/>
              <w:rPr>
                <w:b/>
                <w:sz w:val="28"/>
                <w:szCs w:val="28"/>
                <w:lang w:val="en-US"/>
              </w:rPr>
            </w:pPr>
            <w:r>
              <w:rPr>
                <w:b/>
                <w:sz w:val="28"/>
                <w:szCs w:val="28"/>
                <w:lang w:val="en-US"/>
              </w:rPr>
              <w:t>PHÓ CHỦ TỊCH</w:t>
            </w:r>
          </w:p>
          <w:p w:rsidR="007551CC" w:rsidRPr="007551CC" w:rsidRDefault="007551CC">
            <w:pPr>
              <w:jc w:val="center"/>
              <w:rPr>
                <w:b/>
                <w:sz w:val="28"/>
                <w:szCs w:val="28"/>
                <w:lang w:val="en-US"/>
              </w:rPr>
            </w:pPr>
          </w:p>
          <w:p w:rsidR="007551CC" w:rsidRDefault="007551CC">
            <w:pPr>
              <w:jc w:val="center"/>
              <w:rPr>
                <w:b/>
                <w:sz w:val="28"/>
                <w:szCs w:val="28"/>
              </w:rPr>
            </w:pPr>
          </w:p>
          <w:p w:rsidR="007551CC" w:rsidRPr="007551CC" w:rsidRDefault="007551CC">
            <w:pPr>
              <w:jc w:val="center"/>
              <w:rPr>
                <w:i/>
                <w:sz w:val="28"/>
                <w:szCs w:val="28"/>
                <w:lang w:val="en-US"/>
              </w:rPr>
            </w:pPr>
            <w:r w:rsidRPr="007551CC">
              <w:rPr>
                <w:i/>
                <w:sz w:val="28"/>
                <w:szCs w:val="28"/>
                <w:lang w:val="en-US"/>
              </w:rPr>
              <w:t>Đã ký</w:t>
            </w:r>
          </w:p>
          <w:p w:rsidR="007551CC" w:rsidRDefault="007551CC">
            <w:pPr>
              <w:jc w:val="center"/>
              <w:rPr>
                <w:b/>
                <w:sz w:val="28"/>
                <w:szCs w:val="28"/>
              </w:rPr>
            </w:pPr>
          </w:p>
          <w:p w:rsidR="007551CC" w:rsidRDefault="007551CC">
            <w:pPr>
              <w:jc w:val="center"/>
              <w:rPr>
                <w:b/>
                <w:sz w:val="28"/>
                <w:szCs w:val="28"/>
              </w:rPr>
            </w:pPr>
          </w:p>
          <w:p w:rsidR="007551CC" w:rsidRDefault="007551CC">
            <w:pPr>
              <w:jc w:val="center"/>
              <w:rPr>
                <w:b/>
                <w:sz w:val="28"/>
                <w:szCs w:val="28"/>
                <w:lang w:val="en-US"/>
              </w:rPr>
            </w:pPr>
            <w:r>
              <w:rPr>
                <w:b/>
                <w:sz w:val="28"/>
                <w:szCs w:val="28"/>
              </w:rPr>
              <w:t>Nguyễn T</w:t>
            </w:r>
            <w:r>
              <w:rPr>
                <w:b/>
                <w:sz w:val="28"/>
                <w:szCs w:val="28"/>
                <w:lang w:val="en-US"/>
              </w:rPr>
              <w:t>rung Bộ</w:t>
            </w:r>
          </w:p>
          <w:p w:rsidR="007551CC" w:rsidRDefault="007551CC">
            <w:pPr>
              <w:spacing w:after="120"/>
              <w:jc w:val="both"/>
              <w:rPr>
                <w:b/>
              </w:rPr>
            </w:pPr>
          </w:p>
        </w:tc>
      </w:tr>
    </w:tbl>
    <w:p w:rsidR="007551CC" w:rsidRDefault="007551CC" w:rsidP="007551CC">
      <w:pPr>
        <w:spacing w:after="120"/>
        <w:ind w:firstLine="720"/>
        <w:jc w:val="both"/>
        <w:rPr>
          <w:sz w:val="28"/>
          <w:szCs w:val="28"/>
          <w:lang w:val="en-US"/>
        </w:rPr>
      </w:pPr>
    </w:p>
    <w:p w:rsidR="00564C7B" w:rsidRDefault="00564C7B"/>
    <w:sectPr w:rsidR="00564C7B" w:rsidSect="007551CC">
      <w:footerReference w:type="default" r:id="rId7"/>
      <w:pgSz w:w="12240" w:h="15840"/>
      <w:pgMar w:top="851" w:right="1041" w:bottom="709" w:left="1440"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A1" w:rsidRDefault="003A7FA1" w:rsidP="007551CC">
      <w:r>
        <w:separator/>
      </w:r>
    </w:p>
  </w:endnote>
  <w:endnote w:type="continuationSeparator" w:id="0">
    <w:p w:rsidR="003A7FA1" w:rsidRDefault="003A7FA1" w:rsidP="0075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14709"/>
      <w:docPartObj>
        <w:docPartGallery w:val="Page Numbers (Bottom of Page)"/>
        <w:docPartUnique/>
      </w:docPartObj>
    </w:sdtPr>
    <w:sdtEndPr>
      <w:rPr>
        <w:noProof/>
      </w:rPr>
    </w:sdtEndPr>
    <w:sdtContent>
      <w:p w:rsidR="007551CC" w:rsidRDefault="007551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551CC" w:rsidRDefault="0075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A1" w:rsidRDefault="003A7FA1" w:rsidP="007551CC">
      <w:r>
        <w:separator/>
      </w:r>
    </w:p>
  </w:footnote>
  <w:footnote w:type="continuationSeparator" w:id="0">
    <w:p w:rsidR="003A7FA1" w:rsidRDefault="003A7FA1" w:rsidP="0075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CC"/>
    <w:rsid w:val="003A7FA1"/>
    <w:rsid w:val="00564C7B"/>
    <w:rsid w:val="0075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C"/>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51CC"/>
    <w:pPr>
      <w:spacing w:before="100" w:beforeAutospacing="1" w:after="100" w:afterAutospacing="1"/>
    </w:pPr>
  </w:style>
  <w:style w:type="table" w:styleId="TableGrid">
    <w:name w:val="Table Grid"/>
    <w:basedOn w:val="TableNormal"/>
    <w:rsid w:val="007551C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551CC"/>
    <w:rPr>
      <w:b/>
      <w:bCs/>
    </w:rPr>
  </w:style>
  <w:style w:type="paragraph" w:styleId="Header">
    <w:name w:val="header"/>
    <w:basedOn w:val="Normal"/>
    <w:link w:val="HeaderChar"/>
    <w:uiPriority w:val="99"/>
    <w:unhideWhenUsed/>
    <w:rsid w:val="007551CC"/>
    <w:pPr>
      <w:tabs>
        <w:tab w:val="center" w:pos="4680"/>
        <w:tab w:val="right" w:pos="9360"/>
      </w:tabs>
    </w:pPr>
  </w:style>
  <w:style w:type="character" w:customStyle="1" w:styleId="HeaderChar">
    <w:name w:val="Header Char"/>
    <w:basedOn w:val="DefaultParagraphFont"/>
    <w:link w:val="Header"/>
    <w:uiPriority w:val="99"/>
    <w:rsid w:val="007551CC"/>
    <w:rPr>
      <w:rFonts w:eastAsia="Times New Roman" w:cs="Times New Roman"/>
      <w:sz w:val="24"/>
      <w:szCs w:val="24"/>
      <w:lang w:val="vi-VN" w:eastAsia="vi-VN"/>
    </w:rPr>
  </w:style>
  <w:style w:type="paragraph" w:styleId="Footer">
    <w:name w:val="footer"/>
    <w:basedOn w:val="Normal"/>
    <w:link w:val="FooterChar"/>
    <w:uiPriority w:val="99"/>
    <w:unhideWhenUsed/>
    <w:rsid w:val="007551CC"/>
    <w:pPr>
      <w:tabs>
        <w:tab w:val="center" w:pos="4680"/>
        <w:tab w:val="right" w:pos="9360"/>
      </w:tabs>
    </w:pPr>
  </w:style>
  <w:style w:type="character" w:customStyle="1" w:styleId="FooterChar">
    <w:name w:val="Footer Char"/>
    <w:basedOn w:val="DefaultParagraphFont"/>
    <w:link w:val="Footer"/>
    <w:uiPriority w:val="99"/>
    <w:rsid w:val="007551CC"/>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C"/>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51CC"/>
    <w:pPr>
      <w:spacing w:before="100" w:beforeAutospacing="1" w:after="100" w:afterAutospacing="1"/>
    </w:pPr>
  </w:style>
  <w:style w:type="table" w:styleId="TableGrid">
    <w:name w:val="Table Grid"/>
    <w:basedOn w:val="TableNormal"/>
    <w:rsid w:val="007551C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551CC"/>
    <w:rPr>
      <w:b/>
      <w:bCs/>
    </w:rPr>
  </w:style>
  <w:style w:type="paragraph" w:styleId="Header">
    <w:name w:val="header"/>
    <w:basedOn w:val="Normal"/>
    <w:link w:val="HeaderChar"/>
    <w:uiPriority w:val="99"/>
    <w:unhideWhenUsed/>
    <w:rsid w:val="007551CC"/>
    <w:pPr>
      <w:tabs>
        <w:tab w:val="center" w:pos="4680"/>
        <w:tab w:val="right" w:pos="9360"/>
      </w:tabs>
    </w:pPr>
  </w:style>
  <w:style w:type="character" w:customStyle="1" w:styleId="HeaderChar">
    <w:name w:val="Header Char"/>
    <w:basedOn w:val="DefaultParagraphFont"/>
    <w:link w:val="Header"/>
    <w:uiPriority w:val="99"/>
    <w:rsid w:val="007551CC"/>
    <w:rPr>
      <w:rFonts w:eastAsia="Times New Roman" w:cs="Times New Roman"/>
      <w:sz w:val="24"/>
      <w:szCs w:val="24"/>
      <w:lang w:val="vi-VN" w:eastAsia="vi-VN"/>
    </w:rPr>
  </w:style>
  <w:style w:type="paragraph" w:styleId="Footer">
    <w:name w:val="footer"/>
    <w:basedOn w:val="Normal"/>
    <w:link w:val="FooterChar"/>
    <w:uiPriority w:val="99"/>
    <w:unhideWhenUsed/>
    <w:rsid w:val="007551CC"/>
    <w:pPr>
      <w:tabs>
        <w:tab w:val="center" w:pos="4680"/>
        <w:tab w:val="right" w:pos="9360"/>
      </w:tabs>
    </w:pPr>
  </w:style>
  <w:style w:type="character" w:customStyle="1" w:styleId="FooterChar">
    <w:name w:val="Footer Char"/>
    <w:basedOn w:val="DefaultParagraphFont"/>
    <w:link w:val="Footer"/>
    <w:uiPriority w:val="99"/>
    <w:rsid w:val="007551CC"/>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2020-02-13T03:32:00Z</dcterms:created>
  <dcterms:modified xsi:type="dcterms:W3CDTF">2020-02-13T03:34:00Z</dcterms:modified>
</cp:coreProperties>
</file>