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44"/>
        <w:gridCol w:w="5850"/>
      </w:tblGrid>
      <w:tr w:rsidR="00F60D81" w:rsidTr="00F60D81">
        <w:trPr>
          <w:trHeight w:val="1534"/>
        </w:trPr>
        <w:tc>
          <w:tcPr>
            <w:tcW w:w="3544" w:type="dxa"/>
          </w:tcPr>
          <w:p w:rsidR="00F60D81" w:rsidRDefault="00F60D81">
            <w:pPr>
              <w:jc w:val="center"/>
              <w:rPr>
                <w:sz w:val="26"/>
                <w:szCs w:val="26"/>
                <w:lang w:val="en-US"/>
              </w:rPr>
            </w:pPr>
            <w:r>
              <w:rPr>
                <w:sz w:val="26"/>
                <w:szCs w:val="26"/>
              </w:rPr>
              <w:t>HỘI CCB VIỆT NAM</w:t>
            </w:r>
          </w:p>
          <w:p w:rsidR="00F60D81" w:rsidRDefault="00F60D81">
            <w:pPr>
              <w:jc w:val="center"/>
              <w:rPr>
                <w:b/>
                <w:sz w:val="26"/>
                <w:szCs w:val="26"/>
                <w:lang w:val="en-US"/>
              </w:rPr>
            </w:pPr>
            <w:r>
              <w:rPr>
                <w:b/>
                <w:sz w:val="26"/>
                <w:szCs w:val="26"/>
              </w:rPr>
              <w:t>HỘI CCB TỈNH CAO BẰNG</w:t>
            </w:r>
          </w:p>
          <w:p w:rsidR="00F60D81" w:rsidRDefault="00F60D81">
            <w:pPr>
              <w:jc w:val="center"/>
              <w:rPr>
                <w:sz w:val="26"/>
                <w:szCs w:val="26"/>
                <w:lang w:val="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699135</wp:posOffset>
                      </wp:positionH>
                      <wp:positionV relativeFrom="paragraph">
                        <wp:posOffset>14605</wp:posOffset>
                      </wp:positionV>
                      <wp:extent cx="847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1.15pt" to="12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qtAEAALYDAAAOAAAAZHJzL2Uyb0RvYy54bWysU8GO0zAQvSPxD5bvNGkF7Cpquoeu4IKg&#10;YtkP8DrjxsL2WGPTtH/P2G2zCBBCiIvjsd+bmfc8Wd8dvRMHoGQx9HK5aKWAoHGwYd/Lxy/vXt1K&#10;kbIKg3IYoJcnSPJu8/LFeoodrHBENwAJThJSN8VejjnHrmmSHsGrtMAIgS8NkleZQ9o3A6mJs3vX&#10;rNr2bTMhDZFQQ0p8en++lJua3xjQ+ZMxCbJwveTecl2prk9lbTZr1e1JxdHqSxvqH7rwygYuOqe6&#10;V1mJb2R/SeWtJkxo8kKjb9AYq6FqYDXL9ic1D6OKULWwOSnONqX/l1Z/POxI2IHfToqgPD/RQyZl&#10;92MWWwyBDUQSy+LTFFPH8G3Y0SVKcUdF9NGQL1+WI47V29PsLRyz0Hx4+/rmZvVGCn29ap55kVJ+&#10;D+hF2fTS2VBUq04dPqTMtRh6hXBQ+jhXrrt8clDALnwGw0q41rKy6wzB1pE4KH794WtVwbkqslCM&#10;dW4mtX8mXbCFBnWu/pY4o2tFDHkmehuQflc1H6+tmjP+qvqstch+wuFU36HawcNRXboMcpm+H+NK&#10;f/7dNt8BAAD//wMAUEsDBBQABgAIAAAAIQAZbcQI2wAAAAcBAAAPAAAAZHJzL2Rvd25yZXYueG1s&#10;TI7BToNAFEX3Jv7D5Jl0ZweoaRtkaIy2K10gunA5ZZ5AyrwhzBSoX+/TjS5P7s29J9vNthMjDr51&#10;pCBeRiCQKmdaqhW8vx1utyB80GR05wgVXNDDLr++ynRq3ESvOJahFjxCPtUKmhD6VEpfNWi1X7oe&#10;ibNPN1gdGIdamkFPPG47mUTRWlrdEj80usfHBqtTebYKNvvnsuinp5evQm5kUYwubE8fSi1u5od7&#10;EAHn8FeGH31Wh5ydju5MxouOOY5iripIViA4T+5WaxDHX5Z5Jv/7598AAAD//wMAUEsBAi0AFAAG&#10;AAgAAAAhALaDOJL+AAAA4QEAABMAAAAAAAAAAAAAAAAAAAAAAFtDb250ZW50X1R5cGVzXS54bWxQ&#10;SwECLQAUAAYACAAAACEAOP0h/9YAAACUAQAACwAAAAAAAAAAAAAAAAAvAQAAX3JlbHMvLnJlbHNQ&#10;SwECLQAUAAYACAAAACEAJf2D6rQBAAC2AwAADgAAAAAAAAAAAAAAAAAuAgAAZHJzL2Uyb0RvYy54&#10;bWxQSwECLQAUAAYACAAAACEAGW3ECNsAAAAHAQAADwAAAAAAAAAAAAAAAAAOBAAAZHJzL2Rvd25y&#10;ZXYueG1sUEsFBgAAAAAEAAQA8wAAABYFAAAAAA==&#10;" strokecolor="black [3040]"/>
                  </w:pict>
                </mc:Fallback>
              </mc:AlternateContent>
            </w:r>
          </w:p>
          <w:p w:rsidR="00F60D81" w:rsidRDefault="00F60D81">
            <w:pPr>
              <w:jc w:val="center"/>
              <w:rPr>
                <w:sz w:val="28"/>
                <w:szCs w:val="28"/>
                <w:lang w:val="en-US"/>
              </w:rPr>
            </w:pPr>
            <w:r>
              <w:rPr>
                <w:sz w:val="28"/>
                <w:szCs w:val="28"/>
              </w:rPr>
              <w:t xml:space="preserve">Số: </w:t>
            </w:r>
            <w:r>
              <w:rPr>
                <w:sz w:val="28"/>
                <w:szCs w:val="28"/>
                <w:lang w:val="en-US"/>
              </w:rPr>
              <w:t>35</w:t>
            </w:r>
            <w:r>
              <w:rPr>
                <w:sz w:val="28"/>
                <w:szCs w:val="28"/>
                <w:lang w:val="en-US"/>
              </w:rPr>
              <w:t xml:space="preserve"> </w:t>
            </w:r>
            <w:r>
              <w:rPr>
                <w:sz w:val="28"/>
                <w:szCs w:val="28"/>
              </w:rPr>
              <w:t>/</w:t>
            </w:r>
            <w:r>
              <w:rPr>
                <w:sz w:val="28"/>
                <w:szCs w:val="28"/>
                <w:lang w:val="en-US"/>
              </w:rPr>
              <w:t>KH-</w:t>
            </w:r>
            <w:r>
              <w:rPr>
                <w:sz w:val="28"/>
                <w:szCs w:val="28"/>
              </w:rPr>
              <w:t>CCB</w:t>
            </w:r>
          </w:p>
        </w:tc>
        <w:tc>
          <w:tcPr>
            <w:tcW w:w="5850" w:type="dxa"/>
          </w:tcPr>
          <w:p w:rsidR="00F60D81" w:rsidRDefault="00F60D81">
            <w:pPr>
              <w:jc w:val="center"/>
              <w:rPr>
                <w:b/>
                <w:sz w:val="26"/>
                <w:szCs w:val="26"/>
              </w:rPr>
            </w:pPr>
            <w:r>
              <w:rPr>
                <w:b/>
                <w:sz w:val="26"/>
                <w:szCs w:val="26"/>
              </w:rPr>
              <w:t>CỘNG HOÀ XÃ HỘI CHỦ NGHĨA VIỆT NAM</w:t>
            </w:r>
          </w:p>
          <w:p w:rsidR="00F60D81" w:rsidRDefault="00F60D81">
            <w:pPr>
              <w:jc w:val="center"/>
              <w:rPr>
                <w:b/>
                <w:sz w:val="26"/>
                <w:szCs w:val="26"/>
              </w:rPr>
            </w:pPr>
            <w:r>
              <w:rPr>
                <w:b/>
                <w:sz w:val="26"/>
                <w:szCs w:val="26"/>
              </w:rPr>
              <w:t>Độc lập - Tự do - Hạnh phúc</w:t>
            </w:r>
          </w:p>
          <w:p w:rsidR="00F60D81" w:rsidRDefault="00F60D81">
            <w:pPr>
              <w:jc w:val="center"/>
              <w:rPr>
                <w:sz w:val="26"/>
                <w:szCs w:val="26"/>
                <w:lang w:val="en-US"/>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862965</wp:posOffset>
                      </wp:positionH>
                      <wp:positionV relativeFrom="paragraph">
                        <wp:posOffset>12700</wp:posOffset>
                      </wp:positionV>
                      <wp:extent cx="1809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pt" to="21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hf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5unia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3dXnm2QAAAAcBAAAPAAAAZHJzL2Rvd25yZXYueG1sTI/BTsMwEETv&#10;SPyDtUhcKmqTAoIQp0JAblxaQFy38ZJExOs0dtvA17NwgePTjGbfFsvJ92pPY+wCWzifG1DEdXAd&#10;NxZenquza1AxITvsA5OFT4qwLI+PCsxdOPCK9uvUKBnhmKOFNqUh1zrWLXmM8zAQS/YeRo9JcGy0&#10;G/Eg477XmTFX2mPHcqHFge5bqj/WO28hVq+0rb5m9cy8LZpA2fbh6RGtPT2Z7m5BJZrSXxl+9EUd&#10;SnHahB27qHrhxeWNVC1k8pLkF5kR3vyyLgv937/8BgAA//8DAFBLAQItABQABgAIAAAAIQC2gziS&#10;/gAAAOEBAAATAAAAAAAAAAAAAAAAAAAAAABbQ29udGVudF9UeXBlc10ueG1sUEsBAi0AFAAGAAgA&#10;AAAhADj9If/WAAAAlAEAAAsAAAAAAAAAAAAAAAAALwEAAF9yZWxzLy5yZWxzUEsBAi0AFAAGAAgA&#10;AAAhAGaPuF8dAgAANgQAAA4AAAAAAAAAAAAAAAAALgIAAGRycy9lMm9Eb2MueG1sUEsBAi0AFAAG&#10;AAgAAAAhAHd1eebZAAAABwEAAA8AAAAAAAAAAAAAAAAAdwQAAGRycy9kb3ducmV2LnhtbFBLBQYA&#10;AAAABAAEAPMAAAB9BQAAAAA=&#10;"/>
                  </w:pict>
                </mc:Fallback>
              </mc:AlternateContent>
            </w:r>
          </w:p>
          <w:p w:rsidR="00F60D81" w:rsidRDefault="00F60D81">
            <w:pPr>
              <w:jc w:val="center"/>
              <w:rPr>
                <w:i/>
                <w:sz w:val="26"/>
                <w:szCs w:val="26"/>
                <w:lang w:val="en-US"/>
              </w:rPr>
            </w:pPr>
            <w:r>
              <w:rPr>
                <w:i/>
                <w:sz w:val="26"/>
                <w:szCs w:val="26"/>
              </w:rPr>
              <w:t xml:space="preserve">Cao Bằng, ngày  </w:t>
            </w:r>
            <w:r>
              <w:rPr>
                <w:i/>
                <w:sz w:val="26"/>
                <w:szCs w:val="26"/>
                <w:lang w:val="en-US"/>
              </w:rPr>
              <w:t>07</w:t>
            </w:r>
            <w:r>
              <w:rPr>
                <w:i/>
                <w:sz w:val="26"/>
                <w:szCs w:val="26"/>
              </w:rPr>
              <w:t xml:space="preserve"> tháng 0</w:t>
            </w:r>
            <w:r>
              <w:rPr>
                <w:i/>
                <w:sz w:val="26"/>
                <w:szCs w:val="26"/>
                <w:lang w:val="en-US"/>
              </w:rPr>
              <w:t>2</w:t>
            </w:r>
            <w:r>
              <w:rPr>
                <w:i/>
                <w:sz w:val="26"/>
                <w:szCs w:val="26"/>
              </w:rPr>
              <w:t xml:space="preserve"> năm 20</w:t>
            </w:r>
            <w:r>
              <w:rPr>
                <w:i/>
                <w:sz w:val="26"/>
                <w:szCs w:val="26"/>
                <w:lang w:val="en-US"/>
              </w:rPr>
              <w:t>20</w:t>
            </w:r>
          </w:p>
          <w:p w:rsidR="00F60D81" w:rsidRDefault="00F60D81">
            <w:pPr>
              <w:jc w:val="center"/>
              <w:rPr>
                <w:sz w:val="26"/>
                <w:szCs w:val="26"/>
              </w:rPr>
            </w:pPr>
          </w:p>
        </w:tc>
      </w:tr>
    </w:tbl>
    <w:p w:rsidR="00F60D81" w:rsidRDefault="00F60D81" w:rsidP="00F60D81">
      <w:pPr>
        <w:jc w:val="center"/>
        <w:rPr>
          <w:b/>
          <w:sz w:val="28"/>
          <w:szCs w:val="28"/>
          <w:lang w:val="en-US"/>
        </w:rPr>
      </w:pPr>
      <w:r>
        <w:rPr>
          <w:b/>
          <w:sz w:val="28"/>
          <w:szCs w:val="28"/>
          <w:lang w:val="en-US"/>
        </w:rPr>
        <w:t>KẾ HOẠCH</w:t>
      </w:r>
    </w:p>
    <w:p w:rsidR="00F60D81" w:rsidRDefault="00F60D81" w:rsidP="00F60D81">
      <w:pPr>
        <w:jc w:val="center"/>
        <w:rPr>
          <w:b/>
          <w:sz w:val="28"/>
          <w:szCs w:val="28"/>
          <w:lang w:val="en-US"/>
        </w:rPr>
      </w:pPr>
      <w:r>
        <w:rPr>
          <w:b/>
          <w:sz w:val="28"/>
          <w:szCs w:val="28"/>
          <w:lang w:val="en-US"/>
        </w:rPr>
        <w:t xml:space="preserve">Thực hiện Kế hoạch số 389-KH/TU ngày 04/10/2019 của Ban Thường vụ </w:t>
      </w:r>
    </w:p>
    <w:p w:rsidR="00F60D81" w:rsidRDefault="00F60D81" w:rsidP="00F60D81">
      <w:pPr>
        <w:jc w:val="center"/>
        <w:rPr>
          <w:b/>
          <w:sz w:val="28"/>
          <w:szCs w:val="28"/>
        </w:rPr>
      </w:pPr>
      <w:r>
        <w:rPr>
          <w:b/>
          <w:sz w:val="28"/>
          <w:szCs w:val="28"/>
          <w:lang w:val="en-US"/>
        </w:rPr>
        <w:t>Tỉnh ủy Cao Bằng về việc triển khai thực hiện Kết luận số 51-KL/TW ngày 30/5/2019 của Ban Bí thư Trung ương Đảng về tiếp tục thực hiện Nghị quyết Hội nghị Trung ương 8 khóa XI về đổi mới căn bản, toàn diện giáo dục và đào tạo, đáp ứng yêu cầu công nghiệp hóa, hiện đại hóa trong điều kiện kinh tế thị trường định hướng xã hội chủ nghĩa và hội nhập quốc tế</w:t>
      </w:r>
    </w:p>
    <w:p w:rsidR="00F60D81" w:rsidRDefault="00F60D81" w:rsidP="00F60D81">
      <w:pPr>
        <w:pStyle w:val="NormalWeb"/>
        <w:shd w:val="clear" w:color="auto" w:fill="FFFFFF"/>
        <w:spacing w:before="0" w:beforeAutospacing="0" w:after="0" w:afterAutospacing="0"/>
        <w:jc w:val="center"/>
        <w:textAlignment w:val="baseline"/>
        <w:rPr>
          <w:rStyle w:val="Strong"/>
          <w:color w:val="363636"/>
          <w:bdr w:val="none" w:sz="0" w:space="0" w:color="auto" w:frame="1"/>
          <w:lang w:val="en-US"/>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2376805</wp:posOffset>
                </wp:positionH>
                <wp:positionV relativeFrom="paragraph">
                  <wp:posOffset>17780</wp:posOffset>
                </wp:positionV>
                <wp:extent cx="11525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5pt,1.4pt" to="277.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QtAEAALcDAAAOAAAAZHJzL2Uyb0RvYy54bWysU8GO0zAQvSPxD5bvNE21IBQ13UNXcEFQ&#10;sfABXmfcWNgea2za9O8Zu20WLQih1SqS44nfezNvPFnfTt6JA1CyGHrZLpZSQNA42LDv5fdvH968&#10;lyJlFQblMEAvT5Dk7eb1q/UxdrDCEd0AJFgkpO4YeznmHLumSXoEr9ICIwQ+NEheZQ5p3wykjqzu&#10;XbNaLt81R6QhEmpIib/enQ/lpuobAzp/MSZBFq6XXFuuK9X1oazNZq26Pak4Wn0pQz2jCq9s4KSz&#10;1J3KSvwk+4eUt5owockLjb5BY6yG6oHdtMsnbu5HFaF64eakOLcpvZys/nzYkbBDL2+kCMrzFd1n&#10;UnY/ZrHFELiBSOKm9OkYU8fwbdjRJUpxR8X0ZMiXN9sRU+3tae4tTFlo/ti2b1f8SKGvZ80jMVLK&#10;HwG9KJteOhuKbdWpw6eUORlDrxAOSiHn1HWXTw4K2IWvYNhKSVbZdYhg60gcFF//8KMtNlirIgvF&#10;WOdm0vLfpAu20KAO1v8SZ3TNiCHPRG8D0t+y5ulaqjnjr67PXovtBxxO9SJqO3g6qrPLJJfx+z2u&#10;9Mf/bfMLAAD//wMAUEsDBBQABgAIAAAAIQDmJUn43QAAAAcBAAAPAAAAZHJzL2Rvd25yZXYueG1s&#10;TI/NTsMwEITvSLyDtZW4UactIVWIUyF+TnBIAweObrwkUeN1FLtJ4OlZeoHbjmY0+022m20nRhx8&#10;60jBahmBQKqcaalW8P72fL0F4YMmoztHqOALPezyy4tMp8ZNtMexDLXgEvKpVtCE0KdS+qpBq/3S&#10;9UjsfbrB6sByqKUZ9MTltpPrKLqVVrfEHxrd40OD1bE8WQXJ00tZ9NPj63chE1kUowvb44dSV4v5&#10;/g5EwDn8heEXn9EhZ6aDO5HxolOwSW42HFWw5gXsx3HMx+GsZZ7J//z5DwAAAP//AwBQSwECLQAU&#10;AAYACAAAACEAtoM4kv4AAADhAQAAEwAAAAAAAAAAAAAAAAAAAAAAW0NvbnRlbnRfVHlwZXNdLnht&#10;bFBLAQItABQABgAIAAAAIQA4/SH/1gAAAJQBAAALAAAAAAAAAAAAAAAAAC8BAABfcmVscy8ucmVs&#10;c1BLAQItABQABgAIAAAAIQBiwK+QtAEAALcDAAAOAAAAAAAAAAAAAAAAAC4CAABkcnMvZTJvRG9j&#10;LnhtbFBLAQItABQABgAIAAAAIQDmJUn43QAAAAcBAAAPAAAAAAAAAAAAAAAAAA4EAABkcnMvZG93&#10;bnJldi54bWxQSwUGAAAAAAQABADzAAAAGAUAAAAA&#10;" strokecolor="black [3040]"/>
            </w:pict>
          </mc:Fallback>
        </mc:AlternateContent>
      </w:r>
    </w:p>
    <w:p w:rsidR="00F60D81" w:rsidRDefault="00F60D81" w:rsidP="00F60D81">
      <w:pPr>
        <w:spacing w:after="120"/>
        <w:ind w:firstLine="720"/>
        <w:jc w:val="both"/>
        <w:rPr>
          <w:rStyle w:val="Strong"/>
          <w:b w:val="0"/>
          <w:color w:val="000000" w:themeColor="text1"/>
          <w:sz w:val="28"/>
          <w:szCs w:val="28"/>
          <w:bdr w:val="none" w:sz="0" w:space="0" w:color="auto" w:frame="1"/>
          <w:lang w:val="en-US"/>
        </w:rPr>
      </w:pPr>
    </w:p>
    <w:p w:rsidR="00F60D81" w:rsidRDefault="00F60D81" w:rsidP="00F60D81">
      <w:pPr>
        <w:spacing w:after="120"/>
        <w:ind w:firstLine="720"/>
        <w:jc w:val="both"/>
      </w:pPr>
      <w:r>
        <w:rPr>
          <w:rStyle w:val="Strong"/>
          <w:b w:val="0"/>
          <w:color w:val="000000" w:themeColor="text1"/>
          <w:sz w:val="28"/>
          <w:szCs w:val="28"/>
          <w:bdr w:val="none" w:sz="0" w:space="0" w:color="auto" w:frame="1"/>
          <w:lang w:val="en-US"/>
        </w:rPr>
        <w:t xml:space="preserve">Thực hiện Kế hoạch số 4622/KH-UBND ngày 31/12/2019 của UBND tỉnh Cao Bằng về </w:t>
      </w:r>
      <w:r>
        <w:rPr>
          <w:sz w:val="28"/>
          <w:szCs w:val="28"/>
          <w:lang w:val="en-US"/>
        </w:rPr>
        <w:t>thực hiện Kế hoạch số 389-KH/TU ngày 04/10/2019 của Ban Thường vụ Tỉnh ủy Cao Bằng về việc triển khai thực hiện Kết luận số 51-KL/TW ngày 30/5/2019 của Ban Bí thư Trung ương Đảng về tiếp tục thực hiện Nghị quyết Hội nghị Trung ương 8 khóa XI về đổi mới căn bản, toàn diện giáo dục và đào tạo, đáp ứng yêu cầu công nghiệp hóa, hiện đại hóa trong điều kiện kinh tế thị trường định hướng xã hội chủ nghĩa và hội nhập quốc tế. Hội CCB tỉnh Cao Bằng xây dựng kế hoạch triển khai trong cấp Hội với những nội dung sau:</w:t>
      </w:r>
    </w:p>
    <w:p w:rsidR="00F60D81" w:rsidRDefault="00F60D81" w:rsidP="00F60D81">
      <w:pPr>
        <w:spacing w:after="120"/>
        <w:ind w:firstLine="720"/>
        <w:jc w:val="both"/>
        <w:rPr>
          <w:b/>
          <w:sz w:val="28"/>
          <w:szCs w:val="28"/>
          <w:lang w:val="en-US"/>
        </w:rPr>
      </w:pPr>
      <w:r>
        <w:rPr>
          <w:b/>
          <w:sz w:val="28"/>
          <w:szCs w:val="28"/>
          <w:lang w:val="en-US"/>
        </w:rPr>
        <w:t>I. MỤC ĐÍCH, YÊU CẦU</w:t>
      </w:r>
    </w:p>
    <w:p w:rsidR="00F60D81" w:rsidRDefault="00F60D81" w:rsidP="00F60D81">
      <w:pPr>
        <w:spacing w:after="120"/>
        <w:ind w:firstLine="720"/>
        <w:jc w:val="both"/>
        <w:rPr>
          <w:b/>
          <w:sz w:val="28"/>
          <w:szCs w:val="28"/>
          <w:lang w:val="en-US"/>
        </w:rPr>
      </w:pPr>
      <w:r>
        <w:rPr>
          <w:b/>
          <w:sz w:val="28"/>
          <w:szCs w:val="28"/>
          <w:lang w:val="en-US"/>
        </w:rPr>
        <w:t>1. Mục đích</w:t>
      </w:r>
    </w:p>
    <w:p w:rsidR="00F60D81" w:rsidRDefault="00F60D81" w:rsidP="00F60D81">
      <w:pPr>
        <w:spacing w:after="120"/>
        <w:ind w:firstLine="720"/>
        <w:jc w:val="both"/>
        <w:rPr>
          <w:sz w:val="28"/>
          <w:szCs w:val="28"/>
          <w:lang w:val="en-US"/>
        </w:rPr>
      </w:pPr>
      <w:r>
        <w:rPr>
          <w:sz w:val="28"/>
          <w:szCs w:val="28"/>
          <w:lang w:val="en-US"/>
        </w:rPr>
        <w:t>- Nâng cao nhận thức, trách nhiệm của cán bộ, hội viên và nhân dân trong việc quán triệt và thực hiện Kế hoạch số 389-KH/TU ngày 04/10/2019 của Ban Thường vụ Tỉnh ủy Cao Bằng về việc triển khai thực hiện Kết luận số 51-KL/TW ngày 30/5/2019 của Ban Bí thư Trung ương Đảng về tiếp tục thực hiện Nghị quyết Hội nghị Trung ương 8 khóa XI.</w:t>
      </w:r>
    </w:p>
    <w:p w:rsidR="00F60D81" w:rsidRDefault="00F60D81" w:rsidP="00F60D81">
      <w:pPr>
        <w:spacing w:after="120"/>
        <w:ind w:firstLine="720"/>
        <w:jc w:val="both"/>
        <w:rPr>
          <w:sz w:val="28"/>
          <w:szCs w:val="28"/>
          <w:lang w:val="en-US"/>
        </w:rPr>
      </w:pPr>
      <w:r>
        <w:rPr>
          <w:sz w:val="28"/>
          <w:szCs w:val="28"/>
          <w:lang w:val="en-US"/>
        </w:rPr>
        <w:t>- Đề ra nhiệm vụ, giải pháp cụ thể để triển khai thực hiện tốt các nội dung Kế hoạch số 389-KH/TU ngày 04/10/2019 của Ban Thường vụ Tỉnh ủy Cao Bằng về việc triển khai thực hiện Kết luận số 51-KL/TW ngày 30/5/2019 của Ban Bí thư Trung ương Đảng phù hợp với điều kiện thực tế của địa phương, nhằm kịp thời khắc phục những hạn chế, yếu kém của giáo dục và đào tạo sau 5 năm thực hiện Nghị quyết trong thời gian qua, tạo sự chuyển biến mạnh mẽ về giáo dục và đào tạo của tỉnh nhà, đáp ứng yêu cầu công nghiệp hóa, hiện đại hóa trong điều kiện kinh tế thị trường định hướng xã hội chủ nghĩa và hội nhập quốc tế.</w:t>
      </w:r>
    </w:p>
    <w:p w:rsidR="00F60D81" w:rsidRDefault="00F60D81" w:rsidP="00F60D81">
      <w:pPr>
        <w:spacing w:after="120"/>
        <w:ind w:firstLine="720"/>
        <w:jc w:val="both"/>
        <w:rPr>
          <w:b/>
          <w:sz w:val="28"/>
          <w:szCs w:val="28"/>
          <w:lang w:val="en-US"/>
        </w:rPr>
      </w:pPr>
      <w:r>
        <w:rPr>
          <w:b/>
          <w:sz w:val="28"/>
          <w:szCs w:val="28"/>
          <w:lang w:val="en-US"/>
        </w:rPr>
        <w:t>2. Yêu cầu</w:t>
      </w:r>
    </w:p>
    <w:p w:rsidR="00F60D81" w:rsidRDefault="00F60D81" w:rsidP="00F60D81">
      <w:pPr>
        <w:spacing w:after="120"/>
        <w:ind w:firstLine="720"/>
        <w:jc w:val="both"/>
        <w:rPr>
          <w:sz w:val="28"/>
          <w:szCs w:val="28"/>
          <w:lang w:val="en-US"/>
        </w:rPr>
      </w:pPr>
      <w:r>
        <w:rPr>
          <w:rStyle w:val="Strong"/>
          <w:b w:val="0"/>
          <w:bCs w:val="0"/>
          <w:sz w:val="28"/>
          <w:szCs w:val="28"/>
          <w:lang w:val="en-US"/>
        </w:rPr>
        <w:t xml:space="preserve">- Các cấp Hội nhận thức sâu sắc và thực hiện đầy đủ quan điểm “giáo dục và đào tạo là sự nghiệp của toàn Đảng, của Nhà nước và của toàn dân”, “phát triển giáo dục là quốc sách hàng đầu” và “đầu tư cho giáo dục - đào tạo là đầu tư phát </w:t>
      </w:r>
      <w:r>
        <w:rPr>
          <w:rStyle w:val="Strong"/>
          <w:b w:val="0"/>
          <w:bCs w:val="0"/>
          <w:sz w:val="28"/>
          <w:szCs w:val="28"/>
          <w:lang w:val="en-US"/>
        </w:rPr>
        <w:lastRenderedPageBreak/>
        <w:t xml:space="preserve">triển”; đồng thời, căn cứ </w:t>
      </w:r>
      <w:r>
        <w:rPr>
          <w:sz w:val="28"/>
          <w:szCs w:val="28"/>
          <w:lang w:val="en-US"/>
        </w:rPr>
        <w:t>Kế hoạch số 389-KH/TU ngày 04/10/2019 của Ban Thường vụ Tỉnh ủy Cao Bằng về việc triển khai thực hiện Kết luận số 51-KL/TW ngày 30/5/2019 của Ban Bí thư và Kế hoạch của UBND tỉnh để cụ thể hóa và tổ chức thực hiện trong các cấp Hội.</w:t>
      </w:r>
    </w:p>
    <w:p w:rsidR="00F60D81" w:rsidRDefault="00F60D81" w:rsidP="00F60D81">
      <w:pPr>
        <w:spacing w:after="120"/>
        <w:ind w:firstLine="720"/>
        <w:jc w:val="both"/>
        <w:rPr>
          <w:b/>
          <w:sz w:val="28"/>
          <w:szCs w:val="28"/>
          <w:lang w:val="en-US"/>
        </w:rPr>
      </w:pPr>
      <w:r>
        <w:rPr>
          <w:b/>
          <w:sz w:val="28"/>
          <w:szCs w:val="28"/>
          <w:lang w:val="en-US"/>
        </w:rPr>
        <w:t>II. MỤC TIÊU</w:t>
      </w:r>
    </w:p>
    <w:p w:rsidR="00F60D81" w:rsidRDefault="00F60D81" w:rsidP="00F60D81">
      <w:pPr>
        <w:spacing w:after="120"/>
        <w:ind w:firstLine="720"/>
        <w:jc w:val="both"/>
        <w:rPr>
          <w:sz w:val="28"/>
          <w:szCs w:val="28"/>
          <w:lang w:val="en-US"/>
        </w:rPr>
      </w:pPr>
      <w:r>
        <w:rPr>
          <w:rStyle w:val="Strong"/>
          <w:sz w:val="28"/>
          <w:szCs w:val="28"/>
          <w:lang w:val="en-US"/>
        </w:rPr>
        <w:t xml:space="preserve">- Kịp thời triển khai và cụ thể hóa </w:t>
      </w:r>
      <w:r>
        <w:rPr>
          <w:sz w:val="28"/>
          <w:szCs w:val="28"/>
          <w:lang w:val="en-US"/>
        </w:rPr>
        <w:t>Kết luận số 51-KL/TƯ của Ban Bí thư; tổng kết, đánh giá kết quả bước đầu đạt được trong 5 năm thực hiện Nghị quyết nhằm tiếp tục tăng cường năng lực quản lý nhà nước, phát huy sức mạnh tổng hợp của cả hệ thống chính trị tạo chuyển biến căn bản, mạnh mẽ về chất lượng, hiệu quả giáo dục, đào tạo; đáp ứng ngày càng tốt hơn nhu cầu học tập của nhân dân địa phương.</w:t>
      </w:r>
    </w:p>
    <w:p w:rsidR="00F60D81" w:rsidRDefault="00F60D81" w:rsidP="00F60D81">
      <w:pPr>
        <w:spacing w:after="120"/>
        <w:ind w:firstLine="720"/>
        <w:jc w:val="both"/>
        <w:rPr>
          <w:sz w:val="28"/>
          <w:szCs w:val="28"/>
          <w:lang w:val="en-US"/>
        </w:rPr>
      </w:pPr>
      <w:r>
        <w:rPr>
          <w:sz w:val="28"/>
          <w:szCs w:val="28"/>
          <w:lang w:val="en-US"/>
        </w:rPr>
        <w:t>- Phát huy những kết quả đạt được, khắc phục những tồn tại hạn chế sau 5 năm thực hiện Nghị quyết để đề ra những nhiệm vụ, giải pháp thiết thực hiệu quả.</w:t>
      </w:r>
    </w:p>
    <w:p w:rsidR="00F60D81" w:rsidRDefault="00F60D81" w:rsidP="00F60D81">
      <w:pPr>
        <w:spacing w:after="120"/>
        <w:ind w:firstLine="720"/>
        <w:jc w:val="both"/>
        <w:rPr>
          <w:b/>
          <w:sz w:val="28"/>
          <w:szCs w:val="28"/>
          <w:lang w:val="en-US"/>
        </w:rPr>
      </w:pPr>
      <w:r>
        <w:rPr>
          <w:b/>
          <w:sz w:val="28"/>
          <w:szCs w:val="28"/>
          <w:lang w:val="en-US"/>
        </w:rPr>
        <w:t>III. NHIỆM VỤ, GIẢI PHÁP</w:t>
      </w:r>
    </w:p>
    <w:p w:rsidR="00F60D81" w:rsidRDefault="00F60D81" w:rsidP="00F60D81">
      <w:pPr>
        <w:spacing w:after="120"/>
        <w:ind w:firstLine="720"/>
        <w:jc w:val="both"/>
        <w:rPr>
          <w:sz w:val="28"/>
          <w:szCs w:val="28"/>
          <w:lang w:val="en-US"/>
        </w:rPr>
      </w:pPr>
      <w:r>
        <w:rPr>
          <w:sz w:val="28"/>
          <w:szCs w:val="28"/>
          <w:lang w:val="en-US"/>
        </w:rPr>
        <w:t>1. Các cấp Hội phối hợp với ngành giáo dục và đào tạo vận động các lực lượng xã hội tham gia đẩy mạnh công tác xã hội hóa giáo dục, huy động mọi nguồn lực trong xã hội cùng chăm lo phát triển sự nghiệp giáo dục góp phần thực hiện có hiệu quả mục tiêu đổi mới căn bản, toàn diện giáo dục và đào tạo của tỉnh; tạo dựng môi trường xã hội, văn hóa lành mạnh; đề xuất các phương thức đáp ứng nhu cầu học tập trong cộng đồng và đặc biệt nhu cầu học tập của thế hệ trẻ; phối hợp với các cơ quan quản lý giáo dục xây dựng một xã hội học tập đáp ứng nhu cầu được học mọi nơi, mọi lúc trong các tầng lớp nhân dân.</w:t>
      </w:r>
    </w:p>
    <w:p w:rsidR="00F60D81" w:rsidRDefault="00F60D81" w:rsidP="00F60D81">
      <w:pPr>
        <w:spacing w:after="120"/>
        <w:ind w:firstLine="720"/>
        <w:jc w:val="both"/>
        <w:rPr>
          <w:sz w:val="28"/>
          <w:szCs w:val="28"/>
          <w:lang w:val="en-US"/>
        </w:rPr>
      </w:pPr>
      <w:r>
        <w:rPr>
          <w:sz w:val="28"/>
          <w:szCs w:val="28"/>
          <w:lang w:val="en-US"/>
        </w:rPr>
        <w:t>2. Hội CCB các cấp tăng cường vận động hội viên tích cực hưởng ứng tham gia các hoạt động giáo dục; tham gia kiểm tra, giám sát, phản biện các cơ quan nhà nước, nhà trường, gia đình thực hiện đổi mới căn bản, toàn diện giáo dục và đào tạo trên địa bàn tỉnh.</w:t>
      </w:r>
    </w:p>
    <w:p w:rsidR="00F60D81" w:rsidRDefault="00F60D81" w:rsidP="00F60D81">
      <w:pPr>
        <w:spacing w:after="120"/>
        <w:ind w:firstLine="720"/>
        <w:jc w:val="both"/>
        <w:rPr>
          <w:b/>
          <w:sz w:val="28"/>
          <w:szCs w:val="28"/>
          <w:lang w:val="en-US"/>
        </w:rPr>
      </w:pPr>
      <w:r>
        <w:rPr>
          <w:b/>
          <w:sz w:val="28"/>
          <w:szCs w:val="28"/>
          <w:lang w:val="en-US"/>
        </w:rPr>
        <w:t>IV. TỔ CHỨC THỰC HIỆN</w:t>
      </w:r>
    </w:p>
    <w:p w:rsidR="00F60D81" w:rsidRDefault="00F60D81" w:rsidP="00F60D81">
      <w:pPr>
        <w:spacing w:after="120"/>
        <w:ind w:firstLine="720"/>
        <w:jc w:val="both"/>
        <w:rPr>
          <w:sz w:val="28"/>
          <w:szCs w:val="28"/>
          <w:lang w:val="en-US"/>
        </w:rPr>
      </w:pPr>
      <w:r>
        <w:rPr>
          <w:sz w:val="28"/>
          <w:szCs w:val="28"/>
          <w:lang w:val="en-US"/>
        </w:rPr>
        <w:t>Các cấp Hội căn cứ vào tình hình thực tế của địa phương, đơn vị, phối hợp tốt với ngành giáo dục và đào tạo triển khai thực hiện nghiêm túc Kế hoạch số 389-KH/TU ngày 04/10/2019 của Ban Thường vụ Tỉnh ủy Cao Bằng về việc triển khai thực hiện Kết luận số 51-KL/TW ngày 30/5/2019 của Ban Bí thư./.</w:t>
      </w:r>
    </w:p>
    <w:p w:rsidR="00F60D81" w:rsidRDefault="00F60D81" w:rsidP="00F60D81">
      <w:pPr>
        <w:spacing w:after="120"/>
        <w:ind w:firstLine="720"/>
        <w:jc w:val="both"/>
        <w:rPr>
          <w:sz w:val="28"/>
          <w:szCs w:val="28"/>
          <w:lang w:val="en-US"/>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8"/>
        <w:gridCol w:w="4678"/>
      </w:tblGrid>
      <w:tr w:rsidR="00F60D81" w:rsidTr="00F60D81">
        <w:tc>
          <w:tcPr>
            <w:tcW w:w="4678" w:type="dxa"/>
            <w:hideMark/>
          </w:tcPr>
          <w:p w:rsidR="00F60D81" w:rsidRDefault="00F60D81">
            <w:pPr>
              <w:jc w:val="both"/>
              <w:rPr>
                <w:b/>
                <w:i/>
                <w:lang w:val="en-US"/>
              </w:rPr>
            </w:pPr>
            <w:r>
              <w:rPr>
                <w:b/>
                <w:i/>
              </w:rPr>
              <w:t>Nơi nhận:</w:t>
            </w:r>
          </w:p>
          <w:p w:rsidR="00F60D81" w:rsidRDefault="00F60D81">
            <w:pPr>
              <w:jc w:val="both"/>
              <w:rPr>
                <w:sz w:val="22"/>
                <w:szCs w:val="22"/>
                <w:lang w:val="en-US"/>
              </w:rPr>
            </w:pPr>
            <w:r>
              <w:rPr>
                <w:sz w:val="22"/>
                <w:szCs w:val="22"/>
                <w:lang w:val="en-US"/>
              </w:rPr>
              <w:t>- UBND tỉnh (b/c);</w:t>
            </w:r>
          </w:p>
          <w:p w:rsidR="00F60D81" w:rsidRDefault="00F60D81">
            <w:pPr>
              <w:jc w:val="both"/>
              <w:rPr>
                <w:sz w:val="22"/>
                <w:szCs w:val="22"/>
                <w:lang w:val="en-US"/>
              </w:rPr>
            </w:pPr>
            <w:r>
              <w:rPr>
                <w:sz w:val="22"/>
                <w:szCs w:val="22"/>
                <w:lang w:val="en-US"/>
              </w:rPr>
              <w:t>- Hội CCB các huyện, thành phố và Khối 487;</w:t>
            </w:r>
          </w:p>
          <w:p w:rsidR="00F60D81" w:rsidRDefault="00F60D81">
            <w:pPr>
              <w:jc w:val="both"/>
              <w:rPr>
                <w:sz w:val="22"/>
                <w:szCs w:val="22"/>
              </w:rPr>
            </w:pPr>
            <w:r>
              <w:rPr>
                <w:sz w:val="22"/>
                <w:szCs w:val="22"/>
              </w:rPr>
              <w:t>- TT Hội CCB tỉnh;</w:t>
            </w:r>
          </w:p>
          <w:p w:rsidR="00F60D81" w:rsidRDefault="00F60D81">
            <w:pPr>
              <w:jc w:val="both"/>
              <w:rPr>
                <w:sz w:val="22"/>
                <w:szCs w:val="22"/>
                <w:lang w:val="en-US"/>
              </w:rPr>
            </w:pPr>
            <w:r>
              <w:rPr>
                <w:sz w:val="22"/>
                <w:szCs w:val="22"/>
              </w:rPr>
              <w:t>- Lưu VT</w:t>
            </w:r>
            <w:r>
              <w:rPr>
                <w:sz w:val="22"/>
                <w:szCs w:val="22"/>
                <w:lang w:val="en-US"/>
              </w:rPr>
              <w:t xml:space="preserve"> </w:t>
            </w:r>
            <w:r>
              <w:rPr>
                <w:sz w:val="22"/>
                <w:szCs w:val="22"/>
              </w:rPr>
              <w:t xml:space="preserve">+ </w:t>
            </w:r>
            <w:r>
              <w:rPr>
                <w:sz w:val="22"/>
                <w:szCs w:val="22"/>
                <w:lang w:val="en-US"/>
              </w:rPr>
              <w:t>BCTXDH</w:t>
            </w:r>
            <w:r>
              <w:rPr>
                <w:sz w:val="22"/>
                <w:szCs w:val="22"/>
              </w:rPr>
              <w:t>.</w:t>
            </w:r>
            <w:bookmarkStart w:id="0" w:name="_GoBack"/>
            <w:bookmarkEnd w:id="0"/>
          </w:p>
        </w:tc>
        <w:tc>
          <w:tcPr>
            <w:tcW w:w="4678" w:type="dxa"/>
          </w:tcPr>
          <w:p w:rsidR="00F60D81" w:rsidRDefault="00F60D81">
            <w:pPr>
              <w:jc w:val="center"/>
              <w:rPr>
                <w:b/>
                <w:sz w:val="28"/>
                <w:szCs w:val="28"/>
                <w:lang w:val="en-US"/>
              </w:rPr>
            </w:pPr>
            <w:r>
              <w:rPr>
                <w:b/>
                <w:sz w:val="28"/>
                <w:szCs w:val="28"/>
                <w:lang w:val="en-US"/>
              </w:rPr>
              <w:t>KT.</w:t>
            </w:r>
            <w:r>
              <w:rPr>
                <w:b/>
                <w:sz w:val="28"/>
                <w:szCs w:val="28"/>
              </w:rPr>
              <w:t>CHỦ TỊCH</w:t>
            </w:r>
          </w:p>
          <w:p w:rsidR="00F60D81" w:rsidRDefault="00F60D81">
            <w:pPr>
              <w:jc w:val="center"/>
              <w:rPr>
                <w:b/>
                <w:sz w:val="28"/>
                <w:szCs w:val="28"/>
                <w:lang w:val="en-US"/>
              </w:rPr>
            </w:pPr>
            <w:r>
              <w:rPr>
                <w:b/>
                <w:sz w:val="28"/>
                <w:szCs w:val="28"/>
                <w:lang w:val="en-US"/>
              </w:rPr>
              <w:t>PHÓ CHỦ TỊCH</w:t>
            </w:r>
          </w:p>
          <w:p w:rsidR="00F60D81" w:rsidRDefault="00F60D81">
            <w:pPr>
              <w:jc w:val="center"/>
              <w:rPr>
                <w:b/>
                <w:sz w:val="28"/>
                <w:szCs w:val="28"/>
              </w:rPr>
            </w:pPr>
          </w:p>
          <w:p w:rsidR="00F60D81" w:rsidRDefault="00F60D81">
            <w:pPr>
              <w:jc w:val="center"/>
              <w:rPr>
                <w:b/>
                <w:sz w:val="28"/>
                <w:szCs w:val="28"/>
              </w:rPr>
            </w:pPr>
          </w:p>
          <w:p w:rsidR="00F60D81" w:rsidRPr="00F60D81" w:rsidRDefault="00F60D81">
            <w:pPr>
              <w:jc w:val="center"/>
              <w:rPr>
                <w:b/>
                <w:i/>
                <w:sz w:val="28"/>
                <w:szCs w:val="28"/>
                <w:lang w:val="en-US"/>
              </w:rPr>
            </w:pPr>
            <w:r w:rsidRPr="00F60D81">
              <w:rPr>
                <w:b/>
                <w:i/>
                <w:sz w:val="28"/>
                <w:szCs w:val="28"/>
                <w:lang w:val="en-US"/>
              </w:rPr>
              <w:t>Đã ký</w:t>
            </w:r>
          </w:p>
          <w:p w:rsidR="00F60D81" w:rsidRDefault="00F60D81">
            <w:pPr>
              <w:jc w:val="center"/>
              <w:rPr>
                <w:b/>
                <w:sz w:val="28"/>
                <w:szCs w:val="28"/>
              </w:rPr>
            </w:pPr>
          </w:p>
          <w:p w:rsidR="00F60D81" w:rsidRPr="00F60D81" w:rsidRDefault="00F60D81">
            <w:pPr>
              <w:jc w:val="center"/>
              <w:rPr>
                <w:b/>
                <w:sz w:val="28"/>
                <w:szCs w:val="28"/>
                <w:lang w:val="en-US"/>
              </w:rPr>
            </w:pPr>
          </w:p>
          <w:p w:rsidR="00F60D81" w:rsidRDefault="00F60D81">
            <w:pPr>
              <w:jc w:val="center"/>
              <w:rPr>
                <w:b/>
                <w:sz w:val="28"/>
                <w:szCs w:val="28"/>
                <w:lang w:val="en-US"/>
              </w:rPr>
            </w:pPr>
            <w:r>
              <w:rPr>
                <w:b/>
                <w:sz w:val="28"/>
                <w:szCs w:val="28"/>
              </w:rPr>
              <w:t>Nguyễn T</w:t>
            </w:r>
            <w:r>
              <w:rPr>
                <w:b/>
                <w:sz w:val="28"/>
                <w:szCs w:val="28"/>
                <w:lang w:val="en-US"/>
              </w:rPr>
              <w:t>rung Bộ</w:t>
            </w:r>
          </w:p>
          <w:p w:rsidR="00F60D81" w:rsidRDefault="00F60D81">
            <w:pPr>
              <w:spacing w:after="120"/>
              <w:jc w:val="both"/>
              <w:rPr>
                <w:b/>
              </w:rPr>
            </w:pPr>
          </w:p>
        </w:tc>
      </w:tr>
    </w:tbl>
    <w:p w:rsidR="00F60D81" w:rsidRDefault="00F60D81" w:rsidP="00F60D81">
      <w:pPr>
        <w:spacing w:after="120"/>
        <w:ind w:firstLine="720"/>
        <w:jc w:val="both"/>
        <w:rPr>
          <w:sz w:val="28"/>
          <w:szCs w:val="28"/>
          <w:lang w:val="en-US"/>
        </w:rPr>
      </w:pPr>
    </w:p>
    <w:p w:rsidR="00F60D81" w:rsidRDefault="00F60D81" w:rsidP="00F60D81">
      <w:pPr>
        <w:spacing w:after="120"/>
        <w:ind w:firstLine="720"/>
        <w:jc w:val="both"/>
        <w:rPr>
          <w:rStyle w:val="Strong"/>
          <w:b w:val="0"/>
          <w:bCs w:val="0"/>
        </w:rPr>
      </w:pPr>
    </w:p>
    <w:p w:rsidR="00F60D81" w:rsidRDefault="00F60D81" w:rsidP="00F60D81">
      <w:pPr>
        <w:rPr>
          <w:color w:val="000000" w:themeColor="text1"/>
        </w:rPr>
      </w:pPr>
    </w:p>
    <w:p w:rsidR="0082602C" w:rsidRDefault="0082602C"/>
    <w:sectPr w:rsidR="0082602C" w:rsidSect="00F60D81">
      <w:pgSz w:w="12240" w:h="15840"/>
      <w:pgMar w:top="993"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81"/>
    <w:rsid w:val="0082602C"/>
    <w:rsid w:val="00F6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D81"/>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0D8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60D81"/>
    <w:rPr>
      <w:b/>
      <w:bCs/>
    </w:rPr>
  </w:style>
  <w:style w:type="paragraph" w:styleId="NormalWeb">
    <w:name w:val="Normal (Web)"/>
    <w:basedOn w:val="Normal"/>
    <w:semiHidden/>
    <w:unhideWhenUsed/>
    <w:rsid w:val="00F60D8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D81"/>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0D8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60D81"/>
    <w:rPr>
      <w:b/>
      <w:bCs/>
    </w:rPr>
  </w:style>
  <w:style w:type="paragraph" w:styleId="NormalWeb">
    <w:name w:val="Normal (Web)"/>
    <w:basedOn w:val="Normal"/>
    <w:semiHidden/>
    <w:unhideWhenUsed/>
    <w:rsid w:val="00F60D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3014">
      <w:bodyDiv w:val="1"/>
      <w:marLeft w:val="0"/>
      <w:marRight w:val="0"/>
      <w:marTop w:val="0"/>
      <w:marBottom w:val="0"/>
      <w:divBdr>
        <w:top w:val="none" w:sz="0" w:space="0" w:color="auto"/>
        <w:left w:val="none" w:sz="0" w:space="0" w:color="auto"/>
        <w:bottom w:val="none" w:sz="0" w:space="0" w:color="auto"/>
        <w:right w:val="none" w:sz="0" w:space="0" w:color="auto"/>
      </w:divBdr>
    </w:div>
    <w:div w:id="10088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2020-02-07T08:36:00Z</dcterms:created>
  <dcterms:modified xsi:type="dcterms:W3CDTF">2020-02-07T08:38:00Z</dcterms:modified>
</cp:coreProperties>
</file>