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5850"/>
      </w:tblGrid>
      <w:tr w:rsidR="00F47520" w:rsidTr="00F47520">
        <w:trPr>
          <w:trHeight w:val="1534"/>
        </w:trPr>
        <w:tc>
          <w:tcPr>
            <w:tcW w:w="3544" w:type="dxa"/>
          </w:tcPr>
          <w:p w:rsidR="00F47520" w:rsidRDefault="00F47520">
            <w:pPr>
              <w:jc w:val="center"/>
              <w:rPr>
                <w:color w:val="000000" w:themeColor="text1"/>
                <w:sz w:val="26"/>
                <w:szCs w:val="26"/>
                <w:lang w:val="en-US"/>
              </w:rPr>
            </w:pPr>
            <w:r>
              <w:rPr>
                <w:color w:val="000000" w:themeColor="text1"/>
                <w:sz w:val="26"/>
                <w:szCs w:val="26"/>
              </w:rPr>
              <w:t>HỘI CCB VIỆT NAM</w:t>
            </w:r>
          </w:p>
          <w:p w:rsidR="00F47520" w:rsidRDefault="00F47520">
            <w:pPr>
              <w:jc w:val="center"/>
              <w:rPr>
                <w:b/>
                <w:color w:val="000000" w:themeColor="text1"/>
                <w:sz w:val="26"/>
                <w:szCs w:val="26"/>
                <w:lang w:val="en-US"/>
              </w:rPr>
            </w:pPr>
            <w:r>
              <w:rPr>
                <w:b/>
                <w:color w:val="000000" w:themeColor="text1"/>
                <w:sz w:val="26"/>
                <w:szCs w:val="26"/>
              </w:rPr>
              <w:t>HỘI CCB TỈNH CAO BẰNG</w:t>
            </w:r>
          </w:p>
          <w:p w:rsidR="00F47520" w:rsidRDefault="00F47520">
            <w:pPr>
              <w:jc w:val="center"/>
              <w:rPr>
                <w:color w:val="000000" w:themeColor="text1"/>
                <w:sz w:val="26"/>
                <w:szCs w:val="26"/>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643255</wp:posOffset>
                      </wp:positionH>
                      <wp:positionV relativeFrom="paragraph">
                        <wp:posOffset>1270</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pt" to="11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" strokecolor="black [3040]"/>
                  </w:pict>
                </mc:Fallback>
              </mc:AlternateContent>
            </w:r>
          </w:p>
          <w:p w:rsidR="00F47520" w:rsidRDefault="00F47520">
            <w:pPr>
              <w:jc w:val="center"/>
              <w:rPr>
                <w:color w:val="000000" w:themeColor="text1"/>
                <w:sz w:val="28"/>
                <w:szCs w:val="28"/>
                <w:lang w:val="en-US"/>
              </w:rPr>
            </w:pPr>
            <w:r>
              <w:rPr>
                <w:color w:val="000000" w:themeColor="text1"/>
                <w:sz w:val="28"/>
                <w:szCs w:val="28"/>
              </w:rPr>
              <w:t xml:space="preserve">Số: </w:t>
            </w:r>
            <w:r>
              <w:rPr>
                <w:color w:val="000000" w:themeColor="text1"/>
                <w:sz w:val="28"/>
                <w:szCs w:val="28"/>
                <w:lang w:val="en-US"/>
              </w:rPr>
              <w:t>385</w:t>
            </w:r>
            <w:r>
              <w:rPr>
                <w:color w:val="000000" w:themeColor="text1"/>
                <w:sz w:val="28"/>
                <w:szCs w:val="28"/>
              </w:rPr>
              <w:t>/</w:t>
            </w:r>
            <w:r>
              <w:rPr>
                <w:color w:val="000000" w:themeColor="text1"/>
                <w:sz w:val="28"/>
                <w:szCs w:val="28"/>
                <w:lang w:val="en-US"/>
              </w:rPr>
              <w:t>KH-</w:t>
            </w:r>
            <w:r>
              <w:rPr>
                <w:color w:val="000000" w:themeColor="text1"/>
                <w:sz w:val="28"/>
                <w:szCs w:val="28"/>
              </w:rPr>
              <w:t>CCB</w:t>
            </w:r>
          </w:p>
        </w:tc>
        <w:tc>
          <w:tcPr>
            <w:tcW w:w="5850" w:type="dxa"/>
          </w:tcPr>
          <w:p w:rsidR="00F47520" w:rsidRDefault="00F47520">
            <w:pPr>
              <w:jc w:val="center"/>
              <w:rPr>
                <w:b/>
                <w:color w:val="000000" w:themeColor="text1"/>
                <w:sz w:val="26"/>
                <w:szCs w:val="26"/>
              </w:rPr>
            </w:pPr>
            <w:r>
              <w:rPr>
                <w:b/>
                <w:color w:val="000000" w:themeColor="text1"/>
                <w:sz w:val="26"/>
                <w:szCs w:val="26"/>
              </w:rPr>
              <w:t>CỘNG HOÀ XÃ HỘI CHỦ NGHĨA VIỆT NAM</w:t>
            </w:r>
          </w:p>
          <w:p w:rsidR="00F47520" w:rsidRDefault="00F47520">
            <w:pPr>
              <w:jc w:val="center"/>
              <w:rPr>
                <w:b/>
                <w:color w:val="000000" w:themeColor="text1"/>
                <w:sz w:val="26"/>
                <w:szCs w:val="26"/>
              </w:rPr>
            </w:pPr>
            <w:r>
              <w:rPr>
                <w:b/>
                <w:color w:val="000000" w:themeColor="text1"/>
                <w:sz w:val="26"/>
                <w:szCs w:val="26"/>
              </w:rPr>
              <w:t>Độc lập - Tự do - Hạnh phúc</w:t>
            </w:r>
          </w:p>
          <w:p w:rsidR="00F47520" w:rsidRDefault="00F47520">
            <w:pPr>
              <w:jc w:val="center"/>
              <w:rPr>
                <w:color w:val="000000" w:themeColor="text1"/>
                <w:sz w:val="26"/>
                <w:szCs w:val="26"/>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12700</wp:posOffset>
                      </wp:positionV>
                      <wp:extent cx="1809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h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5uni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"/>
                  </w:pict>
                </mc:Fallback>
              </mc:AlternateContent>
            </w:r>
          </w:p>
          <w:p w:rsidR="00F47520" w:rsidRDefault="00F47520">
            <w:pPr>
              <w:jc w:val="center"/>
              <w:rPr>
                <w:i/>
                <w:color w:val="000000" w:themeColor="text1"/>
                <w:sz w:val="26"/>
                <w:szCs w:val="26"/>
                <w:lang w:val="en-US"/>
              </w:rPr>
            </w:pPr>
            <w:r>
              <w:rPr>
                <w:i/>
                <w:color w:val="000000" w:themeColor="text1"/>
                <w:sz w:val="26"/>
                <w:szCs w:val="26"/>
              </w:rPr>
              <w:t xml:space="preserve">Cao Bằng, ngày </w:t>
            </w:r>
            <w:r>
              <w:rPr>
                <w:i/>
                <w:color w:val="000000" w:themeColor="text1"/>
                <w:sz w:val="26"/>
                <w:szCs w:val="26"/>
                <w:lang w:val="en-US"/>
              </w:rPr>
              <w:t>31</w:t>
            </w:r>
            <w:bookmarkStart w:id="0" w:name="_GoBack"/>
            <w:bookmarkEnd w:id="0"/>
            <w:r>
              <w:rPr>
                <w:i/>
                <w:color w:val="000000" w:themeColor="text1"/>
                <w:sz w:val="26"/>
                <w:szCs w:val="26"/>
              </w:rPr>
              <w:t xml:space="preserve"> tháng </w:t>
            </w:r>
            <w:r>
              <w:rPr>
                <w:i/>
                <w:color w:val="000000" w:themeColor="text1"/>
                <w:sz w:val="26"/>
                <w:szCs w:val="26"/>
                <w:lang w:val="en-US"/>
              </w:rPr>
              <w:t>3</w:t>
            </w:r>
            <w:r>
              <w:rPr>
                <w:i/>
                <w:color w:val="000000" w:themeColor="text1"/>
                <w:sz w:val="26"/>
                <w:szCs w:val="26"/>
              </w:rPr>
              <w:t xml:space="preserve"> năm 20</w:t>
            </w:r>
            <w:r>
              <w:rPr>
                <w:i/>
                <w:color w:val="000000" w:themeColor="text1"/>
                <w:sz w:val="26"/>
                <w:szCs w:val="26"/>
                <w:lang w:val="en-US"/>
              </w:rPr>
              <w:t>20</w:t>
            </w:r>
          </w:p>
          <w:p w:rsidR="00F47520" w:rsidRDefault="00F47520">
            <w:pPr>
              <w:jc w:val="center"/>
              <w:rPr>
                <w:color w:val="000000" w:themeColor="text1"/>
                <w:sz w:val="26"/>
                <w:szCs w:val="26"/>
              </w:rPr>
            </w:pPr>
          </w:p>
        </w:tc>
      </w:tr>
    </w:tbl>
    <w:p w:rsidR="00F47520" w:rsidRDefault="00F47520" w:rsidP="00F47520">
      <w:pPr>
        <w:jc w:val="center"/>
        <w:rPr>
          <w:b/>
          <w:color w:val="000000" w:themeColor="text1"/>
          <w:sz w:val="30"/>
          <w:szCs w:val="30"/>
          <w:lang w:val="en-US"/>
        </w:rPr>
      </w:pPr>
    </w:p>
    <w:p w:rsidR="00F47520" w:rsidRDefault="00F47520" w:rsidP="00F47520">
      <w:pPr>
        <w:jc w:val="center"/>
        <w:rPr>
          <w:b/>
          <w:color w:val="000000" w:themeColor="text1"/>
          <w:sz w:val="30"/>
          <w:szCs w:val="30"/>
          <w:lang w:val="en-US"/>
        </w:rPr>
      </w:pPr>
      <w:r>
        <w:rPr>
          <w:b/>
          <w:color w:val="000000" w:themeColor="text1"/>
          <w:sz w:val="30"/>
          <w:szCs w:val="30"/>
          <w:lang w:val="en-US"/>
        </w:rPr>
        <w:t>KẾ HOẠCH</w:t>
      </w:r>
    </w:p>
    <w:p w:rsidR="00F47520" w:rsidRDefault="00F47520" w:rsidP="00F47520">
      <w:pPr>
        <w:jc w:val="center"/>
        <w:rPr>
          <w:b/>
          <w:color w:val="000000" w:themeColor="text1"/>
          <w:sz w:val="28"/>
          <w:szCs w:val="28"/>
          <w:lang w:val="en-US"/>
        </w:rPr>
      </w:pPr>
      <w:r>
        <w:rPr>
          <w:b/>
          <w:color w:val="000000" w:themeColor="text1"/>
          <w:sz w:val="28"/>
          <w:szCs w:val="28"/>
          <w:lang w:val="en-US"/>
        </w:rPr>
        <w:t xml:space="preserve">Thực hiện Đề </w:t>
      </w:r>
      <w:proofErr w:type="gramStart"/>
      <w:r>
        <w:rPr>
          <w:b/>
          <w:color w:val="000000" w:themeColor="text1"/>
          <w:sz w:val="28"/>
          <w:szCs w:val="28"/>
          <w:lang w:val="en-US"/>
        </w:rPr>
        <w:t>án</w:t>
      </w:r>
      <w:proofErr w:type="gramEnd"/>
      <w:r>
        <w:rPr>
          <w:b/>
          <w:color w:val="000000" w:themeColor="text1"/>
          <w:sz w:val="28"/>
          <w:szCs w:val="28"/>
          <w:lang w:val="en-US"/>
        </w:rPr>
        <w:t xml:space="preserve"> Chuyển hóa địa bàn trọng điểm, phức tạp về trật tự,</w:t>
      </w:r>
    </w:p>
    <w:p w:rsidR="00F47520" w:rsidRDefault="00F47520" w:rsidP="00F47520">
      <w:pPr>
        <w:jc w:val="center"/>
        <w:rPr>
          <w:b/>
          <w:color w:val="000000" w:themeColor="text1"/>
          <w:sz w:val="28"/>
          <w:szCs w:val="28"/>
          <w:lang w:val="en-US"/>
        </w:rPr>
      </w:pPr>
      <w:r>
        <w:rPr>
          <w:b/>
          <w:color w:val="000000" w:themeColor="text1"/>
          <w:sz w:val="28"/>
          <w:szCs w:val="28"/>
          <w:lang w:val="en-US"/>
        </w:rPr>
        <w:t xml:space="preserve"> </w:t>
      </w:r>
      <w:proofErr w:type="gramStart"/>
      <w:r>
        <w:rPr>
          <w:b/>
          <w:color w:val="000000" w:themeColor="text1"/>
          <w:sz w:val="28"/>
          <w:szCs w:val="28"/>
          <w:lang w:val="en-US"/>
        </w:rPr>
        <w:t>an</w:t>
      </w:r>
      <w:proofErr w:type="gramEnd"/>
      <w:r>
        <w:rPr>
          <w:b/>
          <w:color w:val="000000" w:themeColor="text1"/>
          <w:sz w:val="28"/>
          <w:szCs w:val="28"/>
          <w:lang w:val="en-US"/>
        </w:rPr>
        <w:t xml:space="preserve"> toàn xã hội năm 2020 trên địa bàn tỉnh Cao Bằng</w:t>
      </w:r>
    </w:p>
    <w:p w:rsidR="00F47520" w:rsidRDefault="00F47520" w:rsidP="00F47520">
      <w:pPr>
        <w:pStyle w:val="NormalWeb"/>
        <w:shd w:val="clear" w:color="auto" w:fill="FFFFFF"/>
        <w:spacing w:before="0" w:beforeAutospacing="0" w:after="0" w:afterAutospacing="0"/>
        <w:jc w:val="center"/>
        <w:textAlignment w:val="baseline"/>
        <w:rPr>
          <w:rStyle w:val="Strong"/>
          <w:bdr w:val="none" w:sz="0" w:space="0" w:color="auto" w:frame="1"/>
        </w:rPr>
      </w:pPr>
    </w:p>
    <w:p w:rsidR="00F47520" w:rsidRDefault="00F47520" w:rsidP="00F47520">
      <w:pPr>
        <w:rPr>
          <w:rStyle w:val="Strong"/>
          <w:b w:val="0"/>
          <w:color w:val="000000" w:themeColor="text1"/>
          <w:sz w:val="28"/>
          <w:szCs w:val="28"/>
          <w:bdr w:val="none" w:sz="0" w:space="0" w:color="auto" w:frame="1"/>
          <w:lang w:val="en-US"/>
        </w:rPr>
      </w:pPr>
    </w:p>
    <w:p w:rsidR="00F47520" w:rsidRDefault="00F47520" w:rsidP="00F47520">
      <w:pPr>
        <w:spacing w:after="120"/>
        <w:ind w:firstLine="720"/>
        <w:jc w:val="both"/>
        <w:rPr>
          <w:rStyle w:val="Strong"/>
          <w:b w:val="0"/>
          <w:bCs w:val="0"/>
          <w:color w:val="000000" w:themeColor="text1"/>
          <w:sz w:val="28"/>
          <w:szCs w:val="28"/>
          <w:lang w:val="en-US"/>
        </w:rPr>
      </w:pPr>
      <w:r>
        <w:rPr>
          <w:rStyle w:val="Strong"/>
          <w:b w:val="0"/>
          <w:color w:val="000000" w:themeColor="text1"/>
          <w:sz w:val="28"/>
          <w:szCs w:val="28"/>
          <w:bdr w:val="none" w:sz="0" w:space="0" w:color="auto" w:frame="1"/>
          <w:lang w:val="en-US"/>
        </w:rPr>
        <w:t xml:space="preserve">Thực hiện Kế hoạch số 1164/KH-BCĐ-CAT ngày 18/3/2020 của Cơ quan Thường trực phòng, chống tội phạm về </w:t>
      </w:r>
      <w:r>
        <w:rPr>
          <w:color w:val="000000" w:themeColor="text1"/>
          <w:sz w:val="28"/>
          <w:szCs w:val="28"/>
          <w:lang w:val="en-US"/>
        </w:rPr>
        <w:t>thực hiện Đề án Chuyển hóa địa bàn trọng điểm, phức tạp về trật tự, an toàn xã hội năm 2020 trên địa bàn tỉnh Cao Bằng</w:t>
      </w:r>
      <w:r>
        <w:rPr>
          <w:rStyle w:val="Strong"/>
          <w:b w:val="0"/>
          <w:color w:val="000000" w:themeColor="text1"/>
          <w:sz w:val="28"/>
          <w:szCs w:val="28"/>
          <w:bdr w:val="none" w:sz="0" w:space="0" w:color="auto" w:frame="1"/>
          <w:lang w:val="en-US"/>
        </w:rPr>
        <w:t>. Hội CCB tỉnh Cao Bằng xây dựng kế hoạch triển khai trong các cấp Hội với những nội dung sau:</w:t>
      </w:r>
    </w:p>
    <w:p w:rsidR="00F47520" w:rsidRDefault="00F47520" w:rsidP="00F47520">
      <w:pPr>
        <w:spacing w:after="120"/>
        <w:ind w:firstLine="720"/>
        <w:jc w:val="both"/>
        <w:rPr>
          <w:b/>
        </w:rPr>
      </w:pPr>
      <w:r>
        <w:rPr>
          <w:b/>
          <w:color w:val="000000" w:themeColor="text1"/>
          <w:sz w:val="28"/>
          <w:szCs w:val="28"/>
          <w:lang w:val="en-US"/>
        </w:rPr>
        <w:t>I. MỤC ĐÍCH, YÊU CẦU</w:t>
      </w:r>
    </w:p>
    <w:p w:rsidR="00F47520" w:rsidRDefault="00F47520" w:rsidP="00F47520">
      <w:pPr>
        <w:spacing w:after="120"/>
        <w:ind w:firstLine="720"/>
        <w:jc w:val="both"/>
        <w:rPr>
          <w:sz w:val="28"/>
          <w:szCs w:val="28"/>
          <w:lang w:val="en-US"/>
        </w:rPr>
      </w:pPr>
      <w:r>
        <w:rPr>
          <w:sz w:val="28"/>
          <w:szCs w:val="28"/>
          <w:lang w:val="en-US"/>
        </w:rPr>
        <w:t>1. Tiếp tục tăng cường sự lãnh đạo của các cấp ủy Đảng, hiệu lực quản lý của chính quyền các cấp đối với công tác phòng, chống tội phạm ở địa bàn cơ sở. Phát huy vai trò của Hội CCB các cấp về tuyên truyền, vận động hội viên và nhân dân tích cực tham gia phòng ngừa, đấu tranh với các loại tội phạm; tăng cường kỷ cương, ý thức tuân thủ pháp luật, giữ gìn trật tự, an toàn xã hội của mỗi cá nhân, tổ chức, đơn vị, địa phương. Đồng thời triển khai có hiệu quả Kế hoạch số 1655/KH-BCĐ ngày 02/6/2017 của Ban Chỉ đạo 138 của tỉnh Cao Bằng về thực hiện Chiến lược quốc gia phòng, chống tội phạm đến năm 2020 về các Kế hoạch về phòng chống tội phạm, phòng chống ma túy, mua bán người năm 2020 của Ban Chỉ đạo 138 của tỉnh Cao Bằng.</w:t>
      </w:r>
    </w:p>
    <w:p w:rsidR="00F47520" w:rsidRDefault="00F47520" w:rsidP="00F47520">
      <w:pPr>
        <w:spacing w:after="120"/>
        <w:ind w:firstLine="720"/>
        <w:jc w:val="both"/>
        <w:rPr>
          <w:sz w:val="28"/>
          <w:szCs w:val="28"/>
          <w:lang w:val="en-US"/>
        </w:rPr>
      </w:pPr>
      <w:r>
        <w:rPr>
          <w:sz w:val="28"/>
          <w:szCs w:val="28"/>
          <w:lang w:val="en-US"/>
        </w:rPr>
        <w:t>2. Tổ chức tuyên truyền, giáo dục sâu rộng để nâng cao nhận thức, ý thức tự phòng ngừa tội phạm trong hội viên và nhân dân; quản lý, giáo dục, cảm hóa người phạm tội, đảm bảo các hoạt động quản lý nhà nước về an ninh, trật tự được thực hiện tốt, nhằm chủ động phòng ngừa tội phạm ngay từ cơ sở.</w:t>
      </w:r>
    </w:p>
    <w:p w:rsidR="00F47520" w:rsidRDefault="00F47520" w:rsidP="00F47520">
      <w:pPr>
        <w:spacing w:after="120"/>
        <w:ind w:firstLine="720"/>
        <w:jc w:val="both"/>
        <w:rPr>
          <w:sz w:val="28"/>
          <w:szCs w:val="28"/>
          <w:lang w:val="en-US"/>
        </w:rPr>
      </w:pPr>
      <w:r>
        <w:rPr>
          <w:sz w:val="28"/>
          <w:szCs w:val="28"/>
          <w:lang w:val="en-US"/>
        </w:rPr>
        <w:t xml:space="preserve">3. Triển khai quyết liệt, đồng bộ các biện pháp tấn công trấn áp tội phạm, tập trung ở các địa bàn trọng điểm; không để hình thành các băng nhóm tội phạm, hoạt động có tổ chức gây </w:t>
      </w:r>
      <w:proofErr w:type="gramStart"/>
      <w:r>
        <w:rPr>
          <w:sz w:val="28"/>
          <w:szCs w:val="28"/>
          <w:lang w:val="en-US"/>
        </w:rPr>
        <w:t>án</w:t>
      </w:r>
      <w:proofErr w:type="gramEnd"/>
      <w:r>
        <w:rPr>
          <w:sz w:val="28"/>
          <w:szCs w:val="28"/>
          <w:lang w:val="en-US"/>
        </w:rPr>
        <w:t xml:space="preserve"> nghiêm trọng. </w:t>
      </w:r>
      <w:proofErr w:type="gramStart"/>
      <w:r>
        <w:rPr>
          <w:sz w:val="28"/>
          <w:szCs w:val="28"/>
          <w:lang w:val="en-US"/>
        </w:rPr>
        <w:t>Kiềm chế, làm giảm các loại tội phạm và tệ nạn xã hội, tạo môi trường lành mạnh, ổn định phục vụ cho phát kinh tế - xã hội của địa phương.</w:t>
      </w:r>
      <w:proofErr w:type="gramEnd"/>
    </w:p>
    <w:p w:rsidR="00F47520" w:rsidRDefault="00F47520" w:rsidP="00F47520">
      <w:pPr>
        <w:shd w:val="clear" w:color="auto" w:fill="FFFFFF"/>
        <w:spacing w:after="120"/>
        <w:ind w:firstLine="720"/>
        <w:jc w:val="both"/>
        <w:rPr>
          <w:b/>
          <w:color w:val="000000" w:themeColor="text1"/>
          <w:sz w:val="28"/>
          <w:szCs w:val="28"/>
          <w:lang w:val="en-US"/>
        </w:rPr>
      </w:pPr>
      <w:r>
        <w:rPr>
          <w:b/>
          <w:color w:val="000000" w:themeColor="text1"/>
          <w:sz w:val="28"/>
          <w:szCs w:val="28"/>
        </w:rPr>
        <w:t xml:space="preserve">II. NỘI DUNG </w:t>
      </w:r>
    </w:p>
    <w:p w:rsidR="00F47520" w:rsidRDefault="00F47520" w:rsidP="00F47520">
      <w:pPr>
        <w:shd w:val="clear" w:color="auto" w:fill="FFFFFF"/>
        <w:spacing w:after="120"/>
        <w:ind w:firstLine="720"/>
        <w:jc w:val="both"/>
        <w:rPr>
          <w:color w:val="000000" w:themeColor="text1"/>
          <w:sz w:val="28"/>
          <w:szCs w:val="28"/>
          <w:lang w:val="en-US"/>
        </w:rPr>
      </w:pPr>
      <w:r>
        <w:rPr>
          <w:color w:val="000000" w:themeColor="text1"/>
          <w:sz w:val="28"/>
          <w:szCs w:val="28"/>
        </w:rPr>
        <w:lastRenderedPageBreak/>
        <w:t xml:space="preserve">1. </w:t>
      </w:r>
      <w:r>
        <w:rPr>
          <w:color w:val="000000" w:themeColor="text1"/>
          <w:sz w:val="28"/>
          <w:szCs w:val="28"/>
          <w:lang w:val="en-US"/>
        </w:rPr>
        <w:t>T</w:t>
      </w:r>
      <w:r>
        <w:rPr>
          <w:color w:val="000000" w:themeColor="text1"/>
          <w:sz w:val="28"/>
          <w:szCs w:val="28"/>
        </w:rPr>
        <w:t>iếp tục quán triệt</w:t>
      </w:r>
      <w:r>
        <w:rPr>
          <w:color w:val="000000" w:themeColor="text1"/>
          <w:sz w:val="28"/>
          <w:szCs w:val="28"/>
          <w:lang w:val="en-US"/>
        </w:rPr>
        <w:t>,</w:t>
      </w:r>
      <w:r>
        <w:rPr>
          <w:color w:val="000000" w:themeColor="text1"/>
          <w:sz w:val="28"/>
          <w:szCs w:val="28"/>
        </w:rPr>
        <w:t xml:space="preserve"> triển khai thực hiện nghiêm túc</w:t>
      </w:r>
      <w:r>
        <w:rPr>
          <w:color w:val="000000" w:themeColor="text1"/>
          <w:sz w:val="28"/>
          <w:szCs w:val="28"/>
          <w:lang w:val="en-US"/>
        </w:rPr>
        <w:t>,</w:t>
      </w:r>
      <w:r>
        <w:rPr>
          <w:color w:val="000000" w:themeColor="text1"/>
          <w:sz w:val="28"/>
          <w:szCs w:val="28"/>
        </w:rPr>
        <w:t xml:space="preserve"> có hiệu quả các chủ trương</w:t>
      </w:r>
      <w:r>
        <w:rPr>
          <w:color w:val="000000" w:themeColor="text1"/>
          <w:sz w:val="28"/>
          <w:szCs w:val="28"/>
          <w:lang w:val="en-US"/>
        </w:rPr>
        <w:t>,</w:t>
      </w:r>
      <w:r>
        <w:rPr>
          <w:color w:val="000000" w:themeColor="text1"/>
          <w:sz w:val="28"/>
          <w:szCs w:val="28"/>
        </w:rPr>
        <w:t xml:space="preserve"> chính sách của Đảng</w:t>
      </w:r>
      <w:r>
        <w:rPr>
          <w:color w:val="000000" w:themeColor="text1"/>
          <w:sz w:val="28"/>
          <w:szCs w:val="28"/>
          <w:lang w:val="en-US"/>
        </w:rPr>
        <w:t>,</w:t>
      </w:r>
      <w:r>
        <w:rPr>
          <w:color w:val="000000" w:themeColor="text1"/>
          <w:sz w:val="28"/>
          <w:szCs w:val="28"/>
        </w:rPr>
        <w:t xml:space="preserve"> pháp luật của </w:t>
      </w:r>
      <w:r>
        <w:rPr>
          <w:color w:val="000000" w:themeColor="text1"/>
          <w:sz w:val="28"/>
          <w:szCs w:val="28"/>
          <w:lang w:val="en-US"/>
        </w:rPr>
        <w:t>N</w:t>
      </w:r>
      <w:r>
        <w:rPr>
          <w:color w:val="000000" w:themeColor="text1"/>
          <w:sz w:val="28"/>
          <w:szCs w:val="28"/>
        </w:rPr>
        <w:t>hà nước về nhiệm vụ bảo vệ an ninh quốc gia</w:t>
      </w:r>
      <w:r>
        <w:rPr>
          <w:color w:val="000000" w:themeColor="text1"/>
          <w:sz w:val="28"/>
          <w:szCs w:val="28"/>
          <w:lang w:val="en-US"/>
        </w:rPr>
        <w:t xml:space="preserve">, </w:t>
      </w:r>
      <w:r>
        <w:rPr>
          <w:color w:val="000000" w:themeColor="text1"/>
          <w:sz w:val="28"/>
          <w:szCs w:val="28"/>
        </w:rPr>
        <w:t>bảo đảm an ninh</w:t>
      </w:r>
      <w:r>
        <w:rPr>
          <w:color w:val="000000" w:themeColor="text1"/>
          <w:sz w:val="28"/>
          <w:szCs w:val="28"/>
          <w:lang w:val="en-US"/>
        </w:rPr>
        <w:t>,</w:t>
      </w:r>
      <w:r>
        <w:rPr>
          <w:color w:val="000000" w:themeColor="text1"/>
          <w:sz w:val="28"/>
          <w:szCs w:val="28"/>
        </w:rPr>
        <w:t xml:space="preserve"> trật tự trong tình hình mới</w:t>
      </w:r>
      <w:r>
        <w:rPr>
          <w:color w:val="000000" w:themeColor="text1"/>
          <w:sz w:val="28"/>
          <w:szCs w:val="28"/>
          <w:lang w:val="en-US"/>
        </w:rPr>
        <w:t>.</w:t>
      </w:r>
    </w:p>
    <w:p w:rsidR="00F47520" w:rsidRDefault="00F47520" w:rsidP="00F47520">
      <w:pPr>
        <w:spacing w:after="120"/>
        <w:ind w:firstLine="720"/>
        <w:jc w:val="both"/>
        <w:rPr>
          <w:color w:val="000000" w:themeColor="text1"/>
          <w:sz w:val="28"/>
          <w:szCs w:val="28"/>
          <w:lang w:val="en-US"/>
        </w:rPr>
      </w:pPr>
      <w:r>
        <w:rPr>
          <w:color w:val="000000" w:themeColor="text1"/>
          <w:sz w:val="28"/>
          <w:szCs w:val="28"/>
          <w:lang w:val="en-US"/>
        </w:rPr>
        <w:t>2. Đẩy mạnh công tác tuyên truyền trong các cấp Hội về phong trào toàn dân bảo vệ an ninh Tổ quốc gắn với thực hiện Đề án chuyển hóa địa bàn trọng điểm, phức tạp về trật tự an toàn xã hội; tiếp tục củng cố phát huy vai trò các mô hình tự quản về an ninh trật tự ở cơ sở như: Mô hình 1+2, 1+3.</w:t>
      </w:r>
    </w:p>
    <w:p w:rsidR="00F47520" w:rsidRDefault="00F47520" w:rsidP="00F47520">
      <w:pPr>
        <w:spacing w:after="120"/>
        <w:ind w:firstLine="720"/>
        <w:jc w:val="both"/>
        <w:rPr>
          <w:color w:val="000000" w:themeColor="text1"/>
          <w:sz w:val="28"/>
          <w:szCs w:val="28"/>
          <w:lang w:val="en-US"/>
        </w:rPr>
      </w:pPr>
      <w:r>
        <w:rPr>
          <w:color w:val="000000" w:themeColor="text1"/>
          <w:sz w:val="28"/>
          <w:szCs w:val="28"/>
          <w:lang w:val="en-US"/>
        </w:rPr>
        <w:t>3. Hội CCB các cấp phối hợp chặt chẽ với Ban Chỉ đạo 138 cùng cấp đẩy mạnh công tác tuyên truyền, trong đó cần đổi mới, đa dạng hóa nội dung, hình thức, phương pháp và tập trung vào các địa bàn trọng điểm, nhất là các địa bàn được lựa chọn chuyển hóa; đồng thời, thực hiện có hiệu quả các chương trình phối hợp giữa các cơ quan, ban, ngành có liên quan về tuyên truyền vận động hội viên và nhân dân tham gia phòng, chống tội phạm, tệ nạn xã hội.</w:t>
      </w:r>
    </w:p>
    <w:p w:rsidR="00F47520" w:rsidRDefault="00F47520" w:rsidP="00F47520">
      <w:pPr>
        <w:spacing w:after="120"/>
        <w:ind w:firstLine="720"/>
        <w:jc w:val="both"/>
        <w:rPr>
          <w:b/>
          <w:color w:val="000000" w:themeColor="text1"/>
          <w:sz w:val="28"/>
          <w:szCs w:val="28"/>
          <w:shd w:val="clear" w:color="auto" w:fill="FFFFFF"/>
          <w:lang w:val="en-US"/>
        </w:rPr>
      </w:pPr>
      <w:r>
        <w:rPr>
          <w:b/>
          <w:color w:val="000000" w:themeColor="text1"/>
          <w:sz w:val="28"/>
          <w:szCs w:val="28"/>
          <w:shd w:val="clear" w:color="auto" w:fill="FFFFFF"/>
          <w:lang w:val="en-US"/>
        </w:rPr>
        <w:t>III. TỔ CHỨC THỰC HIỆN</w:t>
      </w:r>
    </w:p>
    <w:p w:rsidR="00F47520" w:rsidRDefault="00F47520" w:rsidP="00F47520">
      <w:pPr>
        <w:spacing w:after="120"/>
        <w:jc w:val="both"/>
        <w:rPr>
          <w:color w:val="000000" w:themeColor="text1"/>
          <w:sz w:val="28"/>
          <w:szCs w:val="28"/>
          <w:lang w:val="en-US"/>
        </w:rPr>
      </w:pPr>
      <w:r>
        <w:rPr>
          <w:color w:val="000000" w:themeColor="text1"/>
          <w:sz w:val="28"/>
          <w:szCs w:val="28"/>
          <w:lang w:val="en-US"/>
        </w:rPr>
        <w:tab/>
        <w:t xml:space="preserve">Hội CCB các huyện, thành phố căn cứ kế hoạch của Hội CCB tỉnh, xây dựng kế hoạch tổ chức triển khai thực hiện nghiêm túc; định kỳ 6 tháng và 01 năm báo cáo về Hội CCB tỉnh để tổng hợp báo cáo Ban Chỉ đạo 138 của tỉnh./. </w:t>
      </w:r>
    </w:p>
    <w:p w:rsidR="00F47520" w:rsidRDefault="00F47520" w:rsidP="00F47520">
      <w:pPr>
        <w:spacing w:after="120"/>
        <w:jc w:val="both"/>
        <w:rPr>
          <w:color w:val="000000" w:themeColor="text1"/>
          <w:sz w:val="28"/>
          <w:szCs w:val="28"/>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678"/>
      </w:tblGrid>
      <w:tr w:rsidR="00F47520" w:rsidTr="00F47520">
        <w:tc>
          <w:tcPr>
            <w:tcW w:w="4678" w:type="dxa"/>
            <w:hideMark/>
          </w:tcPr>
          <w:p w:rsidR="00F47520" w:rsidRDefault="00F47520">
            <w:pPr>
              <w:jc w:val="both"/>
              <w:rPr>
                <w:sz w:val="28"/>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194310</wp:posOffset>
                      </wp:positionV>
                      <wp:extent cx="6242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624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5.3pt" to="5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" strokecolor="black [3040]"/>
                  </w:pict>
                </mc:Fallback>
              </mc:AlternateContent>
            </w:r>
            <w:r>
              <w:rPr>
                <w:sz w:val="28"/>
              </w:rPr>
              <w:t>Nơi nhận:</w:t>
            </w:r>
          </w:p>
          <w:p w:rsidR="00F47520" w:rsidRDefault="00F47520">
            <w:pPr>
              <w:jc w:val="both"/>
              <w:rPr>
                <w:lang w:val="en-US"/>
              </w:rPr>
            </w:pPr>
            <w:r>
              <w:rPr>
                <w:lang w:val="en-US"/>
              </w:rPr>
              <w:t>- Ban Chỉ đạo 138 (Công an tỉnh) b/c;</w:t>
            </w:r>
          </w:p>
          <w:p w:rsidR="00F47520" w:rsidRDefault="00F47520">
            <w:pPr>
              <w:jc w:val="both"/>
              <w:rPr>
                <w:lang w:val="en-US"/>
              </w:rPr>
            </w:pPr>
            <w:r>
              <w:rPr>
                <w:lang w:val="en-US"/>
              </w:rPr>
              <w:t>- Hội CCB các huyện, thành phố;</w:t>
            </w:r>
          </w:p>
          <w:p w:rsidR="00F47520" w:rsidRDefault="00F47520">
            <w:pPr>
              <w:jc w:val="both"/>
            </w:pPr>
            <w:r>
              <w:t>- TT Hội CCB tỉnh;</w:t>
            </w:r>
          </w:p>
          <w:p w:rsidR="00F47520" w:rsidRDefault="00F47520">
            <w:pPr>
              <w:jc w:val="both"/>
              <w:rPr>
                <w:sz w:val="22"/>
                <w:szCs w:val="22"/>
                <w:lang w:val="en-US"/>
              </w:rPr>
            </w:pPr>
            <w:r>
              <w:t>- Lưu VT</w:t>
            </w:r>
            <w:r>
              <w:rPr>
                <w:lang w:val="en-US"/>
              </w:rPr>
              <w:t xml:space="preserve"> </w:t>
            </w:r>
            <w:r>
              <w:t xml:space="preserve">+ </w:t>
            </w:r>
            <w:r>
              <w:rPr>
                <w:lang w:val="en-US"/>
              </w:rPr>
              <w:t>Ban CTXDH</w:t>
            </w:r>
            <w:r>
              <w:t>.</w:t>
            </w:r>
          </w:p>
        </w:tc>
        <w:tc>
          <w:tcPr>
            <w:tcW w:w="4678" w:type="dxa"/>
          </w:tcPr>
          <w:p w:rsidR="00F47520" w:rsidRDefault="00F47520">
            <w:pPr>
              <w:jc w:val="center"/>
              <w:rPr>
                <w:b/>
                <w:sz w:val="28"/>
                <w:lang w:val="en-US"/>
              </w:rPr>
            </w:pPr>
            <w:r>
              <w:rPr>
                <w:b/>
                <w:sz w:val="28"/>
                <w:lang w:val="en-US"/>
              </w:rPr>
              <w:t>KT.</w:t>
            </w:r>
            <w:r>
              <w:rPr>
                <w:b/>
                <w:sz w:val="28"/>
              </w:rPr>
              <w:t>CHỦ TỊCH</w:t>
            </w:r>
          </w:p>
          <w:p w:rsidR="00F47520" w:rsidRDefault="00F47520">
            <w:pPr>
              <w:jc w:val="center"/>
              <w:rPr>
                <w:b/>
                <w:sz w:val="28"/>
                <w:lang w:val="en-US"/>
              </w:rPr>
            </w:pPr>
            <w:r>
              <w:rPr>
                <w:b/>
                <w:sz w:val="28"/>
                <w:lang w:val="en-US"/>
              </w:rPr>
              <w:t>PHÓ CHỦ TỊCH</w:t>
            </w:r>
          </w:p>
          <w:p w:rsidR="00F47520" w:rsidRDefault="00F47520">
            <w:pPr>
              <w:jc w:val="center"/>
              <w:rPr>
                <w:b/>
                <w:sz w:val="28"/>
              </w:rPr>
            </w:pPr>
          </w:p>
          <w:p w:rsidR="00F47520" w:rsidRDefault="00F47520">
            <w:pPr>
              <w:jc w:val="center"/>
              <w:rPr>
                <w:b/>
                <w:sz w:val="28"/>
              </w:rPr>
            </w:pPr>
          </w:p>
          <w:p w:rsidR="00F47520" w:rsidRDefault="00F47520">
            <w:pPr>
              <w:rPr>
                <w:b/>
                <w:sz w:val="28"/>
                <w:lang w:val="en-US"/>
              </w:rPr>
            </w:pPr>
          </w:p>
          <w:p w:rsidR="00F47520" w:rsidRDefault="00F47520">
            <w:pPr>
              <w:rPr>
                <w:b/>
                <w:sz w:val="28"/>
                <w:lang w:val="en-US"/>
              </w:rPr>
            </w:pPr>
            <w:r>
              <w:rPr>
                <w:b/>
                <w:sz w:val="28"/>
                <w:lang w:val="en-US"/>
              </w:rPr>
              <w:t xml:space="preserve">                          Đã ký</w:t>
            </w:r>
          </w:p>
          <w:p w:rsidR="00F47520" w:rsidRDefault="00F47520">
            <w:pPr>
              <w:jc w:val="center"/>
              <w:rPr>
                <w:b/>
                <w:sz w:val="28"/>
              </w:rPr>
            </w:pPr>
          </w:p>
          <w:p w:rsidR="00F47520" w:rsidRDefault="00F47520">
            <w:pPr>
              <w:jc w:val="center"/>
              <w:rPr>
                <w:b/>
                <w:sz w:val="28"/>
              </w:rPr>
            </w:pPr>
          </w:p>
          <w:p w:rsidR="00F47520" w:rsidRDefault="00F47520">
            <w:pPr>
              <w:jc w:val="center"/>
              <w:rPr>
                <w:b/>
                <w:sz w:val="28"/>
                <w:lang w:val="en-US"/>
              </w:rPr>
            </w:pPr>
            <w:r>
              <w:rPr>
                <w:b/>
                <w:sz w:val="28"/>
                <w:lang w:val="en-US"/>
              </w:rPr>
              <w:t>Nguyễn Trung Bộ</w:t>
            </w:r>
          </w:p>
        </w:tc>
      </w:tr>
    </w:tbl>
    <w:p w:rsidR="00F47520" w:rsidRDefault="00F47520" w:rsidP="00F47520">
      <w:pPr>
        <w:spacing w:after="120"/>
        <w:ind w:firstLine="720"/>
        <w:jc w:val="both"/>
        <w:rPr>
          <w:color w:val="000000" w:themeColor="text1"/>
          <w:sz w:val="28"/>
          <w:szCs w:val="28"/>
          <w:lang w:val="en-US"/>
        </w:rPr>
      </w:pPr>
    </w:p>
    <w:p w:rsidR="00F47520" w:rsidRDefault="00F47520" w:rsidP="00F47520"/>
    <w:p w:rsidR="00CC4288" w:rsidRDefault="00CC4288"/>
    <w:sectPr w:rsidR="00CC4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20"/>
    <w:rsid w:val="00CC4288"/>
    <w:rsid w:val="00F4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20"/>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47520"/>
    <w:pPr>
      <w:spacing w:before="100" w:beforeAutospacing="1" w:after="100" w:afterAutospacing="1"/>
    </w:pPr>
  </w:style>
  <w:style w:type="table" w:styleId="TableGrid">
    <w:name w:val="Table Grid"/>
    <w:basedOn w:val="TableNormal"/>
    <w:rsid w:val="00F4752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475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20"/>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47520"/>
    <w:pPr>
      <w:spacing w:before="100" w:beforeAutospacing="1" w:after="100" w:afterAutospacing="1"/>
    </w:pPr>
  </w:style>
  <w:style w:type="table" w:styleId="TableGrid">
    <w:name w:val="Table Grid"/>
    <w:basedOn w:val="TableNormal"/>
    <w:rsid w:val="00F4752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47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2892</Characters>
  <Application>Microsoft Office Word</Application>
  <DocSecurity>0</DocSecurity>
  <Lines>24</Lines>
  <Paragraphs>6</Paragraphs>
  <ScaleCrop>false</ScaleCrop>
  <Company>Microsoft</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2020-03-31T07:34:00Z</dcterms:created>
  <dcterms:modified xsi:type="dcterms:W3CDTF">2020-03-31T07:36:00Z</dcterms:modified>
</cp:coreProperties>
</file>