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705"/>
        <w:gridCol w:w="5895"/>
      </w:tblGrid>
      <w:tr w:rsidR="00CB1263" w:rsidTr="00CB1263">
        <w:trPr>
          <w:trHeight w:val="1522"/>
        </w:trPr>
        <w:tc>
          <w:tcPr>
            <w:tcW w:w="3705" w:type="dxa"/>
          </w:tcPr>
          <w:p w:rsidR="00CB1263" w:rsidRDefault="00CB1263">
            <w:pPr>
              <w:jc w:val="center"/>
              <w:rPr>
                <w:sz w:val="26"/>
                <w:szCs w:val="26"/>
                <w:lang w:val="en-US"/>
              </w:rPr>
            </w:pPr>
            <w:r>
              <w:rPr>
                <w:sz w:val="26"/>
                <w:szCs w:val="26"/>
              </w:rPr>
              <w:t>HỘI CCB VIỆT NAM</w:t>
            </w:r>
          </w:p>
          <w:p w:rsidR="00CB1263" w:rsidRDefault="00CB1263">
            <w:pPr>
              <w:jc w:val="center"/>
              <w:rPr>
                <w:b/>
                <w:sz w:val="26"/>
                <w:szCs w:val="26"/>
                <w:lang w:val="en-US"/>
              </w:rPr>
            </w:pPr>
            <w:r>
              <w:rPr>
                <w:b/>
                <w:sz w:val="26"/>
                <w:szCs w:val="26"/>
              </w:rPr>
              <w:t>HỘI CCB TỈNH CAO BẰNG</w:t>
            </w:r>
          </w:p>
          <w:p w:rsidR="00CB1263" w:rsidRDefault="00CB1263">
            <w:pPr>
              <w:jc w:val="center"/>
              <w:rPr>
                <w:sz w:val="26"/>
                <w:szCs w:val="26"/>
                <w:lang w:val="en-US"/>
              </w:rPr>
            </w:pPr>
            <w:r>
              <w:rPr>
                <w:noProof/>
                <w:sz w:val="28"/>
                <w:lang w:val="en-US" w:eastAsia="en-US"/>
              </w:rPr>
              <mc:AlternateContent>
                <mc:Choice Requires="wps">
                  <w:drawing>
                    <wp:anchor distT="0" distB="0" distL="114300" distR="114300" simplePos="0" relativeHeight="251659264" behindDoc="0" locked="0" layoutInCell="1" allowOverlap="1">
                      <wp:simplePos x="0" y="0"/>
                      <wp:positionH relativeFrom="column">
                        <wp:posOffset>449580</wp:posOffset>
                      </wp:positionH>
                      <wp:positionV relativeFrom="paragraph">
                        <wp:posOffset>-2540</wp:posOffset>
                      </wp:positionV>
                      <wp:extent cx="12954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pt,-.2pt" to="137.4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uHH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"/>
                  </w:pict>
                </mc:Fallback>
              </mc:AlternateContent>
            </w:r>
          </w:p>
          <w:p w:rsidR="00CB1263" w:rsidRDefault="00CB1263">
            <w:pPr>
              <w:jc w:val="center"/>
              <w:rPr>
                <w:sz w:val="26"/>
                <w:szCs w:val="26"/>
              </w:rPr>
            </w:pPr>
            <w:r>
              <w:rPr>
                <w:sz w:val="26"/>
                <w:szCs w:val="26"/>
              </w:rPr>
              <w:t xml:space="preserve">Số: </w:t>
            </w:r>
            <w:r>
              <w:rPr>
                <w:sz w:val="26"/>
                <w:szCs w:val="26"/>
                <w:lang w:val="en-US"/>
              </w:rPr>
              <w:t>369</w:t>
            </w:r>
            <w:r>
              <w:rPr>
                <w:sz w:val="26"/>
                <w:szCs w:val="26"/>
              </w:rPr>
              <w:t>/</w:t>
            </w:r>
            <w:r>
              <w:rPr>
                <w:sz w:val="26"/>
                <w:szCs w:val="26"/>
                <w:lang w:val="en-US"/>
              </w:rPr>
              <w:t>KH-</w:t>
            </w:r>
            <w:r>
              <w:rPr>
                <w:sz w:val="26"/>
                <w:szCs w:val="26"/>
              </w:rPr>
              <w:t>CCB</w:t>
            </w:r>
          </w:p>
          <w:p w:rsidR="00CB1263" w:rsidRDefault="00CB1263">
            <w:pPr>
              <w:jc w:val="center"/>
              <w:rPr>
                <w:sz w:val="24"/>
                <w:szCs w:val="24"/>
              </w:rPr>
            </w:pPr>
          </w:p>
        </w:tc>
        <w:tc>
          <w:tcPr>
            <w:tcW w:w="5895" w:type="dxa"/>
          </w:tcPr>
          <w:p w:rsidR="00CB1263" w:rsidRDefault="00CB1263">
            <w:pPr>
              <w:jc w:val="center"/>
              <w:rPr>
                <w:b/>
                <w:sz w:val="26"/>
                <w:szCs w:val="26"/>
              </w:rPr>
            </w:pPr>
            <w:r>
              <w:rPr>
                <w:b/>
                <w:sz w:val="26"/>
                <w:szCs w:val="26"/>
              </w:rPr>
              <w:t>CỘNG HOÀ XÃ HỘI CHỦ NGHĨA VIỆT NAM</w:t>
            </w:r>
          </w:p>
          <w:p w:rsidR="00CB1263" w:rsidRDefault="00CB1263">
            <w:pPr>
              <w:jc w:val="center"/>
              <w:rPr>
                <w:b/>
                <w:sz w:val="26"/>
                <w:szCs w:val="26"/>
              </w:rPr>
            </w:pPr>
            <w:r>
              <w:rPr>
                <w:b/>
                <w:sz w:val="26"/>
                <w:szCs w:val="26"/>
              </w:rPr>
              <w:t>Độc lập - Tự do - Hạnh phúc</w:t>
            </w:r>
          </w:p>
          <w:p w:rsidR="00CB1263" w:rsidRDefault="00CB1263">
            <w:pPr>
              <w:jc w:val="center"/>
              <w:rPr>
                <w:sz w:val="26"/>
                <w:szCs w:val="26"/>
              </w:rPr>
            </w:pPr>
            <w:r>
              <w:rPr>
                <w:noProof/>
                <w:sz w:val="28"/>
                <w:lang w:val="en-US" w:eastAsia="en-US"/>
              </w:rPr>
              <mc:AlternateContent>
                <mc:Choice Requires="wps">
                  <w:drawing>
                    <wp:anchor distT="0" distB="0" distL="114300" distR="114300" simplePos="0" relativeHeight="251660288" behindDoc="0" locked="0" layoutInCell="1" allowOverlap="1">
                      <wp:simplePos x="0" y="0"/>
                      <wp:positionH relativeFrom="column">
                        <wp:posOffset>876300</wp:posOffset>
                      </wp:positionH>
                      <wp:positionV relativeFrom="paragraph">
                        <wp:posOffset>9525</wp:posOffset>
                      </wp:positionV>
                      <wp:extent cx="18288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pt,.75pt" to="213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"/>
                  </w:pict>
                </mc:Fallback>
              </mc:AlternateContent>
            </w:r>
          </w:p>
          <w:p w:rsidR="00CB1263" w:rsidRDefault="00CB1263">
            <w:pPr>
              <w:jc w:val="center"/>
              <w:rPr>
                <w:i/>
                <w:sz w:val="26"/>
                <w:szCs w:val="26"/>
                <w:lang w:val="en-US"/>
              </w:rPr>
            </w:pPr>
            <w:r>
              <w:rPr>
                <w:i/>
                <w:sz w:val="26"/>
                <w:szCs w:val="26"/>
              </w:rPr>
              <w:t xml:space="preserve">Cao Bằng, ngày </w:t>
            </w:r>
            <w:r>
              <w:rPr>
                <w:i/>
                <w:sz w:val="26"/>
                <w:szCs w:val="26"/>
                <w:lang w:val="en-US"/>
              </w:rPr>
              <w:t>25</w:t>
            </w:r>
            <w:r>
              <w:rPr>
                <w:i/>
                <w:sz w:val="26"/>
                <w:szCs w:val="26"/>
              </w:rPr>
              <w:t xml:space="preserve"> tháng 02 năm 20</w:t>
            </w:r>
            <w:r>
              <w:rPr>
                <w:i/>
                <w:sz w:val="26"/>
                <w:szCs w:val="26"/>
                <w:lang w:val="en-US"/>
              </w:rPr>
              <w:t>20</w:t>
            </w:r>
          </w:p>
          <w:p w:rsidR="00CB1263" w:rsidRDefault="00CB1263">
            <w:pPr>
              <w:ind w:left="-108" w:firstLine="108"/>
              <w:jc w:val="center"/>
              <w:rPr>
                <w:sz w:val="26"/>
                <w:szCs w:val="26"/>
              </w:rPr>
            </w:pPr>
          </w:p>
        </w:tc>
      </w:tr>
    </w:tbl>
    <w:p w:rsidR="00CB1263" w:rsidRDefault="00CB1263" w:rsidP="00CB1263">
      <w:pPr>
        <w:jc w:val="center"/>
        <w:rPr>
          <w:b/>
          <w:sz w:val="30"/>
          <w:szCs w:val="30"/>
          <w:lang w:val="en-US"/>
        </w:rPr>
      </w:pPr>
    </w:p>
    <w:p w:rsidR="00CB1263" w:rsidRDefault="00CB1263" w:rsidP="00CB1263">
      <w:pPr>
        <w:jc w:val="center"/>
        <w:rPr>
          <w:b/>
          <w:sz w:val="30"/>
          <w:szCs w:val="30"/>
          <w:lang w:val="en-US"/>
        </w:rPr>
      </w:pPr>
      <w:r>
        <w:rPr>
          <w:b/>
          <w:sz w:val="30"/>
          <w:szCs w:val="30"/>
          <w:lang w:val="en-US"/>
        </w:rPr>
        <w:t>KẾ HOẠCH</w:t>
      </w:r>
    </w:p>
    <w:p w:rsidR="00CB1263" w:rsidRDefault="00CB1263" w:rsidP="00CB1263">
      <w:pPr>
        <w:jc w:val="center"/>
        <w:rPr>
          <w:b/>
          <w:lang w:val="en-US"/>
        </w:rPr>
      </w:pPr>
      <w:r>
        <w:rPr>
          <w:b/>
          <w:lang w:val="en-US"/>
        </w:rPr>
        <w:t>Công tác phổ biến, giáo dục pháp luật; hòa giải ở cơ sở; xây dựng</w:t>
      </w:r>
    </w:p>
    <w:p w:rsidR="00CB1263" w:rsidRDefault="00CB1263" w:rsidP="00CB1263">
      <w:pPr>
        <w:jc w:val="center"/>
        <w:rPr>
          <w:b/>
          <w:lang w:val="en-US"/>
        </w:rPr>
      </w:pPr>
      <w:r>
        <w:rPr>
          <w:b/>
          <w:lang w:val="en-US"/>
        </w:rPr>
        <w:t xml:space="preserve"> cấp xã đạt chuẩn tiếp cận pháp luật trên địa bàn tỉnh năm 2020</w:t>
      </w:r>
    </w:p>
    <w:p w:rsidR="00CB1263" w:rsidRDefault="00CB1263" w:rsidP="00CB1263">
      <w:pPr>
        <w:spacing w:after="120"/>
        <w:ind w:firstLine="720"/>
        <w:rPr>
          <w:lang w:val="en-US"/>
        </w:rPr>
      </w:pPr>
      <w:r>
        <w:rPr>
          <w:noProof/>
          <w:lang w:val="en-US" w:eastAsia="en-US"/>
        </w:rPr>
        <mc:AlternateContent>
          <mc:Choice Requires="wps">
            <w:drawing>
              <wp:anchor distT="0" distB="0" distL="114300" distR="114300" simplePos="0" relativeHeight="251661312" behindDoc="0" locked="0" layoutInCell="1" allowOverlap="1" wp14:anchorId="4848842A" wp14:editId="210320D1">
                <wp:simplePos x="0" y="0"/>
                <wp:positionH relativeFrom="column">
                  <wp:posOffset>2230755</wp:posOffset>
                </wp:positionH>
                <wp:positionV relativeFrom="paragraph">
                  <wp:posOffset>36830</wp:posOffset>
                </wp:positionV>
                <wp:extent cx="14478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65pt,2.9pt" to="289.6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bbX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"/>
            </w:pict>
          </mc:Fallback>
        </mc:AlternateContent>
      </w:r>
    </w:p>
    <w:p w:rsidR="00CB1263" w:rsidRDefault="00CB1263" w:rsidP="00CB1263">
      <w:pPr>
        <w:spacing w:after="120"/>
        <w:ind w:firstLine="720"/>
        <w:jc w:val="both"/>
        <w:rPr>
          <w:lang w:val="en-US"/>
        </w:rPr>
      </w:pPr>
      <w:r>
        <w:rPr>
          <w:lang w:val="en-US"/>
        </w:rPr>
        <w:t>Thực hiện Kế hoạch số 323/KH-UBND, ngày 17/02/2020 của Ủy ban nhân dân tỉnh Cao Bằng về kế hoạch công tác phổ biến, giáo dục pháp luật; hòa giải ở cơ sở; xây dựng cấp xã đạt chuẩn tiếp cận pháp luật năm 2020. Thường trực Hội CCB tỉnh Cao Bằng xây dựng kế hoạch triển khai trong các cấp Hội với những nội dung sau:</w:t>
      </w:r>
    </w:p>
    <w:p w:rsidR="00CB1263" w:rsidRDefault="00CB1263" w:rsidP="00CB1263">
      <w:pPr>
        <w:spacing w:after="120"/>
        <w:ind w:firstLine="720"/>
        <w:jc w:val="both"/>
        <w:rPr>
          <w:b/>
          <w:lang w:val="en-US"/>
        </w:rPr>
      </w:pPr>
      <w:r>
        <w:rPr>
          <w:b/>
          <w:lang w:val="en-US"/>
        </w:rPr>
        <w:t>I. MỤC ĐÍCH, YÊU CẦU</w:t>
      </w:r>
    </w:p>
    <w:p w:rsidR="00CB1263" w:rsidRDefault="00CB1263" w:rsidP="00CB1263">
      <w:pPr>
        <w:spacing w:after="120"/>
        <w:ind w:firstLine="720"/>
        <w:jc w:val="both"/>
        <w:rPr>
          <w:b/>
          <w:lang w:val="en-US"/>
        </w:rPr>
      </w:pPr>
      <w:r>
        <w:rPr>
          <w:b/>
          <w:lang w:val="en-US"/>
        </w:rPr>
        <w:t>1. Mục đích</w:t>
      </w:r>
    </w:p>
    <w:p w:rsidR="00CB1263" w:rsidRDefault="00CB1263" w:rsidP="00CB1263">
      <w:pPr>
        <w:spacing w:after="120"/>
        <w:ind w:firstLine="720"/>
        <w:jc w:val="both"/>
        <w:rPr>
          <w:lang w:val="en-US"/>
        </w:rPr>
      </w:pPr>
      <w:r>
        <w:rPr>
          <w:lang w:val="en-US"/>
        </w:rPr>
        <w:t>- Thực hiện có chất lượng, hiệu quả công tác phổ biến, giáo dục pháp luật (PBGDPL), hòa giải ở cơ sở, xây dựng cấp xã đạt chuẩn tiếp cận pháp luật theo Chỉ thị số 32-CT/TW ngày 09/12/2003 của Ban Bí thư Trung ương Đảng về tăng cường sự lãnh đạo của Đảng trong công tác PBGDPL, nâng cao ý thức chấp hành pháp luật của cán bộ, hội viên và nhân dân; Kết luận số 04-KL/TW ngày 19/4/2011 của Ban Chấp hành Trung ương Đảng về kết qủa thực hiện Chỉ thị số 32-CT/TW; Luật PBGDPL; Luật hòa giải ở cơ sở và các văn bản hướng dẫn thi hành; Quyết định số 619/QĐ-TTg ngày 08/5/2017 của Thủ tướng Chính phủ ban hành Quy định về xây dựng xã, phường, thị trấn đạt chuẩn tiếp cận pháp luật và nhiệm vụ trọng tâm công tác tư pháp năm 2020.</w:t>
      </w:r>
    </w:p>
    <w:p w:rsidR="00CB1263" w:rsidRDefault="00CB1263" w:rsidP="00CB1263">
      <w:pPr>
        <w:spacing w:after="120"/>
        <w:ind w:firstLine="720"/>
        <w:jc w:val="both"/>
        <w:rPr>
          <w:lang w:val="en-US"/>
        </w:rPr>
      </w:pPr>
      <w:r>
        <w:rPr>
          <w:lang w:val="en-US"/>
        </w:rPr>
        <w:t>- Tăng cường hiệu quả công tác quản lý nhà nước về PBGDPL, hòa giải ở cơ sở, chuẩn tiếp cận pháp luật; nhân rộng các mô hình, cách làm mới có hiệu quả; nâng cao trách nhiệm tự học tập, tìm hiểu pháp luật của công dân; nghĩa vụ học tập pháp luật gắn với giáo dục tư tưởng chính trị, đạo đức, lối sống của cán bộ, hội viên nhằm tạo chuyển biến căn bản trong ý thức tuân thủ và chấp hành pháp luật trong các cấp Hội.</w:t>
      </w:r>
    </w:p>
    <w:p w:rsidR="00CB1263" w:rsidRDefault="00CB1263" w:rsidP="00CB1263">
      <w:pPr>
        <w:spacing w:after="120"/>
        <w:ind w:firstLine="720"/>
        <w:jc w:val="both"/>
        <w:rPr>
          <w:b/>
          <w:lang w:val="en-US"/>
        </w:rPr>
      </w:pPr>
      <w:r>
        <w:rPr>
          <w:b/>
          <w:lang w:val="en-US"/>
        </w:rPr>
        <w:t>2. Yêu cầu</w:t>
      </w:r>
    </w:p>
    <w:p w:rsidR="00CB1263" w:rsidRDefault="00CB1263" w:rsidP="00CB1263">
      <w:pPr>
        <w:spacing w:after="120"/>
        <w:ind w:firstLine="720"/>
        <w:jc w:val="both"/>
        <w:rPr>
          <w:lang w:val="en-US"/>
        </w:rPr>
      </w:pPr>
      <w:r>
        <w:rPr>
          <w:lang w:val="en-US"/>
        </w:rPr>
        <w:t>- Quán triệt đầy đủ quan điểm, chủ trương của Đảng, Nhà nước về phổ biến, giáo dục pháp luật ở cơ sở, xây dựng cấp xã đạt chuẩn tiếp cận pháp luật; bám sát kế hoạch công tác, chỉ đạo, điều hành của UBND tỉnh, gắn với nhiệm vụ chính trị, công tác xây dựng, thi hành và bảo vệ pháp luật thuộc trách nhiệm của các sở, ban, ngành, các cấp Hội.</w:t>
      </w:r>
    </w:p>
    <w:p w:rsidR="00CB1263" w:rsidRDefault="00CB1263" w:rsidP="00CB1263">
      <w:pPr>
        <w:spacing w:after="120"/>
        <w:ind w:firstLine="720"/>
        <w:jc w:val="both"/>
        <w:rPr>
          <w:lang w:val="en-US"/>
        </w:rPr>
      </w:pPr>
      <w:r>
        <w:rPr>
          <w:lang w:val="en-US"/>
        </w:rPr>
        <w:t xml:space="preserve">- Bám sát và triển khai thực hiện đầy đủ chức năng, nhiệm vụ, quyền hạn được giao; đề cao trách nhiệm người đứng đầu; phát huy vai trò tham mưu, tư </w:t>
      </w:r>
      <w:r>
        <w:rPr>
          <w:lang w:val="en-US"/>
        </w:rPr>
        <w:lastRenderedPageBreak/>
        <w:t>vấn của Hội đồng phối hợp PBGDPL các cấp, cơ quan thường trực Hội đồng, đơn vị, cá nhân được giao nhiệm vụ PBGDPL; nâng cao hiệu quả công tác phối hợp, bảo đảm sự phối hợp, lồng ghép các hoạt động.</w:t>
      </w:r>
    </w:p>
    <w:p w:rsidR="00CB1263" w:rsidRDefault="00CB1263" w:rsidP="00CB1263">
      <w:pPr>
        <w:spacing w:after="120"/>
        <w:ind w:firstLine="720"/>
        <w:jc w:val="both"/>
        <w:rPr>
          <w:lang w:val="en-US"/>
        </w:rPr>
      </w:pPr>
      <w:r>
        <w:rPr>
          <w:lang w:val="en-US"/>
        </w:rPr>
        <w:t>- Đổi mới nội dung, hình thức PBGDPL phù hợp với từng nhóm đối tượng, địa bàn, lĩnh vực và nhu cầu xã hội, có trọng tâm, trọng điểm, bảo đảm thiết thực, chất lượng, hiệu quả.</w:t>
      </w:r>
    </w:p>
    <w:p w:rsidR="00CB1263" w:rsidRDefault="00CB1263" w:rsidP="00CB1263">
      <w:pPr>
        <w:spacing w:after="120"/>
        <w:ind w:firstLine="720"/>
        <w:jc w:val="both"/>
        <w:rPr>
          <w:b/>
          <w:lang w:val="en-US"/>
        </w:rPr>
      </w:pPr>
      <w:r>
        <w:rPr>
          <w:b/>
          <w:lang w:val="en-US"/>
        </w:rPr>
        <w:t>II. NHIỆM VỤ, HOẠT ĐỘNG TRỌNG TÂM</w:t>
      </w:r>
    </w:p>
    <w:p w:rsidR="00CB1263" w:rsidRDefault="00CB1263" w:rsidP="00CB1263">
      <w:pPr>
        <w:spacing w:after="120"/>
        <w:ind w:firstLine="720"/>
        <w:jc w:val="both"/>
        <w:rPr>
          <w:b/>
          <w:spacing w:val="14"/>
          <w:lang w:val="en-US"/>
        </w:rPr>
      </w:pPr>
      <w:r>
        <w:rPr>
          <w:b/>
          <w:spacing w:val="14"/>
          <w:lang w:val="en-US"/>
        </w:rPr>
        <w:t>1. Công tác chỉ đạo, hướng dẫn, kiểm tra, tổng kết về công tác PBGDPL, hòa giải ở cơ sở, xây dựng cấp xã đạt chuẩn tiếp cận pháp luật</w:t>
      </w:r>
    </w:p>
    <w:p w:rsidR="00CB1263" w:rsidRDefault="00CB1263" w:rsidP="00CB1263">
      <w:pPr>
        <w:spacing w:after="120"/>
        <w:ind w:firstLine="720"/>
        <w:jc w:val="both"/>
        <w:rPr>
          <w:spacing w:val="14"/>
          <w:lang w:val="en-US"/>
        </w:rPr>
      </w:pPr>
      <w:r>
        <w:rPr>
          <w:spacing w:val="14"/>
          <w:lang w:val="en-US"/>
        </w:rPr>
        <w:t>- Theo dõi, kiểm tra nắm bắt tình hình thực tế và hướng dẫn, tháo gỡ khó khăn, vướng mắc trong công tác PBGDPL, hòa giải ở cơ sở, xây dựng cấp xã đạt chuẩn tiếp cận pháp luật.</w:t>
      </w:r>
    </w:p>
    <w:p w:rsidR="00CB1263" w:rsidRDefault="00CB1263" w:rsidP="00CB1263">
      <w:pPr>
        <w:spacing w:after="120"/>
        <w:ind w:firstLine="720"/>
        <w:jc w:val="both"/>
        <w:rPr>
          <w:spacing w:val="14"/>
          <w:lang w:val="en-US"/>
        </w:rPr>
      </w:pPr>
      <w:r>
        <w:rPr>
          <w:spacing w:val="14"/>
          <w:lang w:val="en-US"/>
        </w:rPr>
        <w:t>- Đánh giá, phát hiện, nhân rộng các mô hình, cách làm mới, sáng tạo, hiệu quả về PBGDPL, hòa giải ở cơ sở, xây dựng cấp xã đạt chuẩn tiếp cận pháp luật; tăng cường công tác phối hợp, trao đổi kinh nghiệm giữa các ngành liên quan trong quá trình tổ chức triển khai thực hiện.</w:t>
      </w:r>
    </w:p>
    <w:p w:rsidR="00CB1263" w:rsidRDefault="00CB1263" w:rsidP="00CB1263">
      <w:pPr>
        <w:spacing w:after="120"/>
        <w:ind w:firstLine="720"/>
        <w:jc w:val="both"/>
        <w:rPr>
          <w:b/>
          <w:spacing w:val="10"/>
          <w:lang w:val="en-US"/>
        </w:rPr>
      </w:pPr>
      <w:r>
        <w:rPr>
          <w:b/>
          <w:spacing w:val="10"/>
          <w:lang w:val="en-US"/>
        </w:rPr>
        <w:t>2. Công tác phổ biến, giáo dục pháp luật</w:t>
      </w:r>
    </w:p>
    <w:p w:rsidR="00CB1263" w:rsidRDefault="00CB1263" w:rsidP="00CB1263">
      <w:pPr>
        <w:spacing w:after="120"/>
        <w:ind w:firstLine="720"/>
        <w:jc w:val="both"/>
        <w:rPr>
          <w:spacing w:val="10"/>
          <w:lang w:val="en-US"/>
        </w:rPr>
      </w:pPr>
      <w:r>
        <w:rPr>
          <w:spacing w:val="10"/>
          <w:lang w:val="en-US"/>
        </w:rPr>
        <w:t>- Tiếp tục triển khai thực hiện Kế hoạch số 2720/KH-UBND ngày 25/8/2017 của Ủy ban nhân dân tỉnh Cao Bằng thực hiện Chương trình phổ biến, giáo dục pháp luật giai đoạn 2017 - 2021 trên địa bàn tỉnh Cao Bằng, các Chương trình phối hợp và các Đề án về PBGDPL.</w:t>
      </w:r>
    </w:p>
    <w:p w:rsidR="00CB1263" w:rsidRDefault="00CB1263" w:rsidP="00CB1263">
      <w:pPr>
        <w:spacing w:after="120"/>
        <w:ind w:firstLine="720"/>
        <w:jc w:val="both"/>
        <w:rPr>
          <w:spacing w:val="10"/>
          <w:lang w:val="en-US"/>
        </w:rPr>
      </w:pPr>
      <w:r>
        <w:rPr>
          <w:spacing w:val="10"/>
          <w:lang w:val="en-US"/>
        </w:rPr>
        <w:t>- Tuyên truyền, phổ biến chính sách, pháp luật bằng các hình thức phù hợp với từng đối tượng, địa bàn, bám sát nhiệm vụ chính trị, phát triển kinh tế xã hội của tỉnh; tập trung vào các luật, pháp lệnh, văn bản mới ban hành hoặc thông qua năm 2019 và năm 2020; các văn bản do Hội đồng nhân dân, Ủy ban nhân dân các cấp ban hành có liên quan trực tiếp đến hoạt động sản xuất, kinh doanh, quyền và lợi ích hợp pháp của hội viên, người dân, doanh nghiệp, trọng tâm là các lĩnh vực: cải cách hành chính, phòng chống tham nhũng, lãng phí, hỗ trợ khởi nghiệp, khiếu nại, tố cáo, bảo vệ môi trường, an toàn vệ sinh thực phẩm, phòng chống cháy nổ, an toàn giao thông đường bộ…</w:t>
      </w:r>
    </w:p>
    <w:p w:rsidR="00CB1263" w:rsidRDefault="00CB1263" w:rsidP="00CB1263">
      <w:pPr>
        <w:spacing w:after="120"/>
        <w:ind w:firstLine="720"/>
        <w:jc w:val="both"/>
        <w:rPr>
          <w:spacing w:val="10"/>
          <w:lang w:val="en-US"/>
        </w:rPr>
      </w:pPr>
      <w:r>
        <w:rPr>
          <w:spacing w:val="10"/>
          <w:lang w:val="en-US"/>
        </w:rPr>
        <w:t>- Hướng dẫn, tổ chức các hoạt động hưởng ứng Ngày pháp luật Việt Nam năm 2020 đi vào chiều sâu, thiết thực gắn với thực hiện các chương trình, đề án về PBGDPL và nhiệm vụ trọng tâm của Hội.</w:t>
      </w:r>
    </w:p>
    <w:p w:rsidR="00CB1263" w:rsidRDefault="00CB1263" w:rsidP="00CB1263">
      <w:pPr>
        <w:spacing w:after="120"/>
        <w:ind w:firstLine="720"/>
        <w:jc w:val="both"/>
        <w:rPr>
          <w:spacing w:val="10"/>
          <w:lang w:val="en-US"/>
        </w:rPr>
      </w:pPr>
      <w:r>
        <w:rPr>
          <w:spacing w:val="10"/>
          <w:lang w:val="en-US"/>
        </w:rPr>
        <w:t>- Tăng cường truyền thông về PBGDPL; đẩy mạnh ứng dụng công nghệ thông tin trong công tác PBGDPL gắn với triển khai có hiệu quả Đề án “Tăng cường ứng dụng công nghệ thông tin trong công tác PBGDPL giai đoạn 2019 - 2021”, tập trung tuyên truyền PBGDPL trên trang thông tin điện tử Hội CCB tỉnh Cao Bằng.</w:t>
      </w:r>
    </w:p>
    <w:p w:rsidR="00CB1263" w:rsidRDefault="00CB1263" w:rsidP="00CB1263">
      <w:pPr>
        <w:spacing w:after="120"/>
        <w:ind w:firstLine="720"/>
        <w:jc w:val="both"/>
        <w:rPr>
          <w:b/>
          <w:lang w:val="en-US"/>
        </w:rPr>
      </w:pPr>
      <w:r>
        <w:rPr>
          <w:b/>
          <w:lang w:val="en-US"/>
        </w:rPr>
        <w:lastRenderedPageBreak/>
        <w:t>3. Công tác hòa giải ở cơ sở</w:t>
      </w:r>
    </w:p>
    <w:p w:rsidR="00CB1263" w:rsidRDefault="00CB1263" w:rsidP="00CB1263">
      <w:pPr>
        <w:spacing w:after="120"/>
        <w:ind w:firstLine="720"/>
        <w:jc w:val="both"/>
        <w:rPr>
          <w:lang w:val="en-US"/>
        </w:rPr>
      </w:pPr>
      <w:r>
        <w:rPr>
          <w:lang w:val="en-US"/>
        </w:rPr>
        <w:t>- Tổ chức triển khai có hiệu quả Chương trình phối hợp số 162/CTPH-TAND-BTP ngày 08/4/2019 về PBGDPL và hòa giải ở ơ sở giai đoạn 2019 - 2023, nhất là thực hiện thủ tục yêu cầu Tòa án ra quyết định công nhận kết quả hòa giaỉ ở cơ sở.</w:t>
      </w:r>
    </w:p>
    <w:p w:rsidR="00CB1263" w:rsidRDefault="00CB1263" w:rsidP="00CB1263">
      <w:pPr>
        <w:spacing w:after="120"/>
        <w:ind w:firstLine="720"/>
        <w:jc w:val="both"/>
        <w:rPr>
          <w:lang w:val="en-US"/>
        </w:rPr>
      </w:pPr>
      <w:r>
        <w:rPr>
          <w:lang w:val="en-US"/>
        </w:rPr>
        <w:t xml:space="preserve">- Củng cố, nâng cao năng lực, kỹ năng, nghiệp vụ của đội ngũ hòa giải viên ở cơ sở gắn với triển khai thực hiện Đề án “Nâng cao năng lực đội ngũ hòa giải viên ở cơ sở giai đoạn 2019 - 2022” và Chương trình bồi dưỡng kiến thức pháp luật, kỹ năng hòa giải ở cơ sở cho hòa giải viên (ban hành kèm theo Quyết định số 4077/QĐ-BTP ngày 31/12/2014 của Bộ Tư pháp). </w:t>
      </w:r>
    </w:p>
    <w:p w:rsidR="00CB1263" w:rsidRDefault="00CB1263" w:rsidP="00CB1263">
      <w:pPr>
        <w:spacing w:after="120"/>
        <w:ind w:firstLine="720"/>
        <w:jc w:val="both"/>
        <w:rPr>
          <w:b/>
          <w:lang w:val="en-US"/>
        </w:rPr>
      </w:pPr>
      <w:r>
        <w:rPr>
          <w:b/>
          <w:lang w:val="en-US"/>
        </w:rPr>
        <w:t>4. Công tác xây dựng cấp xã đạt chuẩn tiếp cận pháp luật</w:t>
      </w:r>
    </w:p>
    <w:p w:rsidR="00CB1263" w:rsidRDefault="00CB1263" w:rsidP="00CB1263">
      <w:pPr>
        <w:spacing w:after="120"/>
        <w:ind w:firstLine="720"/>
        <w:jc w:val="both"/>
        <w:rPr>
          <w:spacing w:val="8"/>
          <w:lang w:val="en-US"/>
        </w:rPr>
      </w:pPr>
      <w:r>
        <w:rPr>
          <w:spacing w:val="8"/>
          <w:lang w:val="en-US"/>
        </w:rPr>
        <w:t>Các cấp Hội tiếp tục thực hiện các nhiệm vụ tại Kế hoạch số 1719/KH-</w:t>
      </w:r>
      <w:r>
        <w:rPr>
          <w:lang w:val="en-US"/>
        </w:rPr>
        <w:t>UBND ngày 06/6/2017 của Ủy ban nhân dân tỉnh Cao Bằng về việc triển khai thực hiện Quy định xây dựng xã, phường, thị trấn đạt chuẩn tiếp cận pháp luật trên địa bàn tỉnh Cao Bằng.</w:t>
      </w:r>
    </w:p>
    <w:p w:rsidR="00CB1263" w:rsidRDefault="00CB1263" w:rsidP="00CB1263">
      <w:pPr>
        <w:spacing w:after="120"/>
        <w:ind w:firstLine="720"/>
        <w:jc w:val="both"/>
        <w:rPr>
          <w:b/>
          <w:lang w:val="en-US"/>
        </w:rPr>
      </w:pPr>
      <w:r>
        <w:rPr>
          <w:b/>
          <w:lang w:val="en-US"/>
        </w:rPr>
        <w:t>5. Công tác kiểm tra và tự kiểm tra</w:t>
      </w:r>
    </w:p>
    <w:p w:rsidR="00CB1263" w:rsidRDefault="00CB1263" w:rsidP="00CB1263">
      <w:pPr>
        <w:spacing w:after="120"/>
        <w:ind w:firstLine="720"/>
        <w:jc w:val="both"/>
        <w:rPr>
          <w:lang w:val="en-US"/>
        </w:rPr>
      </w:pPr>
      <w:r>
        <w:rPr>
          <w:lang w:val="en-US"/>
        </w:rPr>
        <w:t>Hội CCB các huyện, thành phố và Khối 487 xây dựng kế hoạch tự kiểm tra về công tác PBGDPL đối với cơ sở Hội và báo cáo kết quả về tỉnh Hội theo quy định.</w:t>
      </w:r>
    </w:p>
    <w:p w:rsidR="00CB1263" w:rsidRDefault="00CB1263" w:rsidP="00CB1263">
      <w:pPr>
        <w:spacing w:after="120"/>
        <w:ind w:firstLine="720"/>
        <w:jc w:val="both"/>
        <w:rPr>
          <w:b/>
          <w:lang w:val="en-US"/>
        </w:rPr>
      </w:pPr>
      <w:r>
        <w:rPr>
          <w:b/>
          <w:lang w:val="en-US"/>
        </w:rPr>
        <w:t>III. TỔ CHỨC THỰC HIỆN</w:t>
      </w:r>
    </w:p>
    <w:p w:rsidR="00CB1263" w:rsidRDefault="00CB1263" w:rsidP="00CB1263">
      <w:pPr>
        <w:spacing w:after="120"/>
        <w:ind w:firstLine="720"/>
        <w:jc w:val="both"/>
        <w:rPr>
          <w:lang w:val="en-US"/>
        </w:rPr>
      </w:pPr>
      <w:r>
        <w:rPr>
          <w:lang w:val="en-US"/>
        </w:rPr>
        <w:t>Căn cứ Kế hoạch của tỉnh Hội, Hội CCB các huyện, thành phố và Khối 487 xây dựng kế hoạch thực hiện công tác phổ biến, giáo dục pháp luật; hòa giải ở cơ sở năm 2020 phù hợp với điều kiện thực tiễn của địa phương, đơn vị; tổ chức triển khai thực hiện bảo đảm tiến độ, chất lượng; tổng hợp kết quả triển khai về tỉnh Hội trước ngày 20/5/2020 (đối với báo cáo sơ kết 6 tháng) và trước ngày 10/11/2020 (đối với báo cáo tổng kết năm).</w:t>
      </w:r>
    </w:p>
    <w:p w:rsidR="00CB1263" w:rsidRDefault="00CB1263" w:rsidP="00CB1263">
      <w:pPr>
        <w:spacing w:after="120"/>
        <w:ind w:firstLine="720"/>
        <w:jc w:val="both"/>
        <w:rPr>
          <w:color w:val="363636"/>
          <w:lang w:val="en-US"/>
        </w:rPr>
      </w:pPr>
      <w:r>
        <w:rPr>
          <w:color w:val="363636"/>
          <w:lang w:val="en-US"/>
        </w:rPr>
        <w:t>Trong quá trình triển khai có vướng mắc trao đổi về Ban Công tác xây dựng Hội, Hội CCB tỉnh./.</w:t>
      </w:r>
    </w:p>
    <w:p w:rsidR="00CB1263" w:rsidRDefault="00CB1263" w:rsidP="00CB1263">
      <w:pPr>
        <w:spacing w:after="120"/>
        <w:ind w:firstLine="720"/>
        <w:jc w:val="both"/>
        <w:rPr>
          <w:color w:val="363636"/>
          <w:lang w:val="en-U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536"/>
      </w:tblGrid>
      <w:tr w:rsidR="00CB1263" w:rsidTr="00CB1263">
        <w:tc>
          <w:tcPr>
            <w:tcW w:w="4928" w:type="dxa"/>
            <w:tcBorders>
              <w:top w:val="nil"/>
              <w:left w:val="nil"/>
              <w:bottom w:val="nil"/>
              <w:right w:val="nil"/>
            </w:tcBorders>
          </w:tcPr>
          <w:p w:rsidR="00CB1263" w:rsidRDefault="00CB1263">
            <w:pPr>
              <w:spacing w:line="276" w:lineRule="auto"/>
              <w:jc w:val="both"/>
              <w:rPr>
                <w:lang w:val="en-US"/>
              </w:rPr>
            </w:pPr>
            <w:r>
              <w:rPr>
                <w:noProof/>
                <w:lang w:val="en-US" w:eastAsia="en-US"/>
              </w:rPr>
              <mc:AlternateContent>
                <mc:Choice Requires="wps">
                  <w:drawing>
                    <wp:anchor distT="0" distB="0" distL="114300" distR="114300" simplePos="0" relativeHeight="251662336" behindDoc="0" locked="0" layoutInCell="1" allowOverlap="1" wp14:anchorId="385DBC35" wp14:editId="7F09FF25">
                      <wp:simplePos x="0" y="0"/>
                      <wp:positionH relativeFrom="column">
                        <wp:posOffset>38100</wp:posOffset>
                      </wp:positionH>
                      <wp:positionV relativeFrom="paragraph">
                        <wp:posOffset>180340</wp:posOffset>
                      </wp:positionV>
                      <wp:extent cx="607060" cy="0"/>
                      <wp:effectExtent l="0" t="0" r="21590" b="19050"/>
                      <wp:wrapNone/>
                      <wp:docPr id="4" name="Straight Connector 4"/>
                      <wp:cNvGraphicFramePr/>
                      <a:graphic xmlns:a="http://schemas.openxmlformats.org/drawingml/2006/main">
                        <a:graphicData uri="http://schemas.microsoft.com/office/word/2010/wordprocessingShape">
                          <wps:wsp>
                            <wps:cNvCnPr/>
                            <wps:spPr>
                              <a:xfrm>
                                <a:off x="0" y="0"/>
                                <a:ext cx="6070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4.2pt" to="50.8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" strokecolor="black [3040]"/>
                  </w:pict>
                </mc:Fallback>
              </mc:AlternateContent>
            </w:r>
            <w:r>
              <w:t>Nơi nhận:</w:t>
            </w:r>
            <w:bookmarkStart w:id="0" w:name="_GoBack"/>
            <w:bookmarkEnd w:id="0"/>
          </w:p>
          <w:p w:rsidR="00CB1263" w:rsidRDefault="00CB1263">
            <w:pPr>
              <w:spacing w:line="276" w:lineRule="auto"/>
              <w:jc w:val="both"/>
              <w:rPr>
                <w:sz w:val="24"/>
                <w:szCs w:val="24"/>
                <w:lang w:val="en-US"/>
              </w:rPr>
            </w:pPr>
            <w:r>
              <w:rPr>
                <w:sz w:val="24"/>
                <w:szCs w:val="24"/>
                <w:lang w:val="en-US"/>
              </w:rPr>
              <w:t>- Trung ương Hội CCBVN (b/c);</w:t>
            </w:r>
          </w:p>
          <w:p w:rsidR="00CB1263" w:rsidRDefault="00CB1263">
            <w:pPr>
              <w:spacing w:line="276" w:lineRule="auto"/>
              <w:jc w:val="both"/>
              <w:rPr>
                <w:sz w:val="24"/>
                <w:szCs w:val="24"/>
                <w:lang w:val="en-US"/>
              </w:rPr>
            </w:pPr>
            <w:r>
              <w:rPr>
                <w:sz w:val="24"/>
                <w:szCs w:val="24"/>
                <w:lang w:val="en-US"/>
              </w:rPr>
              <w:t>- UBND tỉnh (b/c);</w:t>
            </w:r>
          </w:p>
          <w:p w:rsidR="00CB1263" w:rsidRDefault="00CB1263">
            <w:pPr>
              <w:spacing w:line="276" w:lineRule="auto"/>
              <w:jc w:val="both"/>
              <w:rPr>
                <w:sz w:val="24"/>
                <w:szCs w:val="24"/>
                <w:lang w:val="en-US"/>
              </w:rPr>
            </w:pPr>
            <w:r>
              <w:rPr>
                <w:sz w:val="24"/>
                <w:szCs w:val="24"/>
                <w:lang w:val="en-US"/>
              </w:rPr>
              <w:t>- Sở Tư pháp;</w:t>
            </w:r>
          </w:p>
          <w:p w:rsidR="00CB1263" w:rsidRDefault="00CB1263">
            <w:pPr>
              <w:tabs>
                <w:tab w:val="left" w:pos="280"/>
                <w:tab w:val="center" w:pos="4320"/>
                <w:tab w:val="right" w:pos="8640"/>
              </w:tabs>
              <w:spacing w:line="276" w:lineRule="auto"/>
              <w:jc w:val="both"/>
              <w:rPr>
                <w:sz w:val="24"/>
                <w:szCs w:val="24"/>
              </w:rPr>
            </w:pPr>
            <w:r>
              <w:rPr>
                <w:sz w:val="24"/>
                <w:szCs w:val="24"/>
              </w:rPr>
              <w:t>- Thường trực Hội CCB tỉnh;</w:t>
            </w:r>
          </w:p>
          <w:p w:rsidR="00CB1263" w:rsidRDefault="00CB1263">
            <w:pPr>
              <w:tabs>
                <w:tab w:val="left" w:pos="280"/>
                <w:tab w:val="center" w:pos="4320"/>
                <w:tab w:val="right" w:pos="8640"/>
              </w:tabs>
              <w:spacing w:line="276" w:lineRule="auto"/>
              <w:jc w:val="both"/>
              <w:rPr>
                <w:sz w:val="24"/>
                <w:szCs w:val="24"/>
              </w:rPr>
            </w:pPr>
            <w:r>
              <w:rPr>
                <w:sz w:val="24"/>
                <w:szCs w:val="24"/>
              </w:rPr>
              <w:t>- Hội CCB các huyện, thành phố và Khối 487;</w:t>
            </w:r>
          </w:p>
          <w:p w:rsidR="00CB1263" w:rsidRDefault="00CB1263">
            <w:pPr>
              <w:tabs>
                <w:tab w:val="left" w:pos="280"/>
                <w:tab w:val="center" w:pos="4320"/>
                <w:tab w:val="right" w:pos="8640"/>
              </w:tabs>
              <w:spacing w:line="276" w:lineRule="auto"/>
              <w:jc w:val="both"/>
              <w:rPr>
                <w:sz w:val="24"/>
                <w:szCs w:val="24"/>
              </w:rPr>
            </w:pPr>
            <w:r>
              <w:rPr>
                <w:sz w:val="24"/>
                <w:szCs w:val="24"/>
              </w:rPr>
              <w:t>- Các Ban chuyên môn Tỉnh Hội;</w:t>
            </w:r>
          </w:p>
          <w:p w:rsidR="00CB1263" w:rsidRDefault="00CB1263">
            <w:pPr>
              <w:tabs>
                <w:tab w:val="left" w:pos="280"/>
                <w:tab w:val="center" w:pos="4320"/>
                <w:tab w:val="right" w:pos="8640"/>
              </w:tabs>
              <w:spacing w:line="276" w:lineRule="auto"/>
              <w:jc w:val="both"/>
              <w:rPr>
                <w:sz w:val="22"/>
                <w:szCs w:val="22"/>
              </w:rPr>
            </w:pPr>
            <w:r>
              <w:rPr>
                <w:sz w:val="24"/>
                <w:szCs w:val="24"/>
              </w:rPr>
              <w:t>- Lưu VT.</w:t>
            </w:r>
          </w:p>
          <w:p w:rsidR="00CB1263" w:rsidRDefault="00CB1263">
            <w:pPr>
              <w:spacing w:line="276" w:lineRule="auto"/>
              <w:jc w:val="both"/>
            </w:pPr>
          </w:p>
        </w:tc>
        <w:tc>
          <w:tcPr>
            <w:tcW w:w="4536" w:type="dxa"/>
            <w:tcBorders>
              <w:top w:val="nil"/>
              <w:left w:val="nil"/>
              <w:bottom w:val="nil"/>
              <w:right w:val="nil"/>
            </w:tcBorders>
          </w:tcPr>
          <w:p w:rsidR="00CB1263" w:rsidRDefault="00CB1263">
            <w:pPr>
              <w:spacing w:after="60" w:line="276" w:lineRule="auto"/>
              <w:jc w:val="center"/>
              <w:rPr>
                <w:b/>
              </w:rPr>
            </w:pPr>
            <w:r>
              <w:rPr>
                <w:b/>
              </w:rPr>
              <w:t>KT. CHỦ TỊCH</w:t>
            </w:r>
          </w:p>
          <w:p w:rsidR="00CB1263" w:rsidRDefault="00CB1263">
            <w:pPr>
              <w:spacing w:after="60" w:line="276" w:lineRule="auto"/>
              <w:jc w:val="center"/>
              <w:rPr>
                <w:b/>
              </w:rPr>
            </w:pPr>
            <w:r>
              <w:rPr>
                <w:b/>
              </w:rPr>
              <w:t>PHÓ CHỦ TỊCH</w:t>
            </w:r>
          </w:p>
          <w:p w:rsidR="00CB1263" w:rsidRDefault="00CB1263">
            <w:pPr>
              <w:spacing w:after="60" w:line="276" w:lineRule="auto"/>
              <w:jc w:val="center"/>
              <w:rPr>
                <w:b/>
              </w:rPr>
            </w:pPr>
          </w:p>
          <w:p w:rsidR="00CB1263" w:rsidRPr="00CB1263" w:rsidRDefault="00CB1263">
            <w:pPr>
              <w:spacing w:after="60" w:line="276" w:lineRule="auto"/>
              <w:jc w:val="center"/>
              <w:rPr>
                <w:i/>
                <w:lang w:val="en-US"/>
              </w:rPr>
            </w:pPr>
            <w:r w:rsidRPr="00CB1263">
              <w:rPr>
                <w:i/>
                <w:lang w:val="en-US"/>
              </w:rPr>
              <w:t>Đã ký</w:t>
            </w:r>
          </w:p>
          <w:p w:rsidR="00CB1263" w:rsidRDefault="00CB1263">
            <w:pPr>
              <w:spacing w:after="60" w:line="276" w:lineRule="auto"/>
              <w:jc w:val="center"/>
              <w:rPr>
                <w:lang w:val="en-US"/>
              </w:rPr>
            </w:pPr>
          </w:p>
          <w:p w:rsidR="00CB1263" w:rsidRDefault="00CB1263">
            <w:pPr>
              <w:spacing w:after="60" w:line="276" w:lineRule="auto"/>
              <w:jc w:val="center"/>
            </w:pPr>
            <w:r>
              <w:rPr>
                <w:b/>
              </w:rPr>
              <w:t>Nguyễn Trung Bộ</w:t>
            </w:r>
          </w:p>
        </w:tc>
      </w:tr>
    </w:tbl>
    <w:p w:rsidR="00CB1263" w:rsidRDefault="00CB1263" w:rsidP="00CB1263">
      <w:pPr>
        <w:spacing w:after="120"/>
        <w:ind w:firstLine="720"/>
        <w:jc w:val="both"/>
      </w:pPr>
    </w:p>
    <w:p w:rsidR="00CB1263" w:rsidRDefault="00CB1263" w:rsidP="00CB1263"/>
    <w:p w:rsidR="000D6F1D" w:rsidRDefault="000D6F1D"/>
    <w:sectPr w:rsidR="000D6F1D" w:rsidSect="00CB1263">
      <w:footerReference w:type="default" r:id="rId7"/>
      <w:pgSz w:w="12240" w:h="15840"/>
      <w:pgMar w:top="993" w:right="1440" w:bottom="284"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6FD" w:rsidRDefault="00F336FD" w:rsidP="00CB1263">
      <w:r>
        <w:separator/>
      </w:r>
    </w:p>
  </w:endnote>
  <w:endnote w:type="continuationSeparator" w:id="0">
    <w:p w:rsidR="00F336FD" w:rsidRDefault="00F336FD" w:rsidP="00CB1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7336897"/>
      <w:docPartObj>
        <w:docPartGallery w:val="Page Numbers (Bottom of Page)"/>
        <w:docPartUnique/>
      </w:docPartObj>
    </w:sdtPr>
    <w:sdtEndPr>
      <w:rPr>
        <w:noProof/>
      </w:rPr>
    </w:sdtEndPr>
    <w:sdtContent>
      <w:p w:rsidR="00CB1263" w:rsidRDefault="00CB1263">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CB1263" w:rsidRDefault="00CB12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6FD" w:rsidRDefault="00F336FD" w:rsidP="00CB1263">
      <w:r>
        <w:separator/>
      </w:r>
    </w:p>
  </w:footnote>
  <w:footnote w:type="continuationSeparator" w:id="0">
    <w:p w:rsidR="00F336FD" w:rsidRDefault="00F336FD" w:rsidP="00CB12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263"/>
    <w:rsid w:val="000D6F1D"/>
    <w:rsid w:val="00CB1263"/>
    <w:rsid w:val="00F33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263"/>
    <w:pPr>
      <w:spacing w:after="0" w:line="240" w:lineRule="auto"/>
    </w:pPr>
    <w:rPr>
      <w:rFonts w:eastAsia="Times New Roman" w:cs="Times New Roman"/>
      <w:color w:val="000000"/>
      <w:spacing w:val="5"/>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B1263"/>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B1263"/>
    <w:pPr>
      <w:tabs>
        <w:tab w:val="center" w:pos="4680"/>
        <w:tab w:val="right" w:pos="9360"/>
      </w:tabs>
    </w:pPr>
  </w:style>
  <w:style w:type="character" w:customStyle="1" w:styleId="HeaderChar">
    <w:name w:val="Header Char"/>
    <w:basedOn w:val="DefaultParagraphFont"/>
    <w:link w:val="Header"/>
    <w:uiPriority w:val="99"/>
    <w:rsid w:val="00CB1263"/>
    <w:rPr>
      <w:rFonts w:eastAsia="Times New Roman" w:cs="Times New Roman"/>
      <w:color w:val="000000"/>
      <w:spacing w:val="5"/>
      <w:szCs w:val="28"/>
      <w:lang w:val="vi-VN" w:eastAsia="vi-VN"/>
    </w:rPr>
  </w:style>
  <w:style w:type="paragraph" w:styleId="Footer">
    <w:name w:val="footer"/>
    <w:basedOn w:val="Normal"/>
    <w:link w:val="FooterChar"/>
    <w:uiPriority w:val="99"/>
    <w:unhideWhenUsed/>
    <w:rsid w:val="00CB1263"/>
    <w:pPr>
      <w:tabs>
        <w:tab w:val="center" w:pos="4680"/>
        <w:tab w:val="right" w:pos="9360"/>
      </w:tabs>
    </w:pPr>
  </w:style>
  <w:style w:type="character" w:customStyle="1" w:styleId="FooterChar">
    <w:name w:val="Footer Char"/>
    <w:basedOn w:val="DefaultParagraphFont"/>
    <w:link w:val="Footer"/>
    <w:uiPriority w:val="99"/>
    <w:rsid w:val="00CB1263"/>
    <w:rPr>
      <w:rFonts w:eastAsia="Times New Roman" w:cs="Times New Roman"/>
      <w:color w:val="000000"/>
      <w:spacing w:val="5"/>
      <w:szCs w:val="28"/>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263"/>
    <w:pPr>
      <w:spacing w:after="0" w:line="240" w:lineRule="auto"/>
    </w:pPr>
    <w:rPr>
      <w:rFonts w:eastAsia="Times New Roman" w:cs="Times New Roman"/>
      <w:color w:val="000000"/>
      <w:spacing w:val="5"/>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B1263"/>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B1263"/>
    <w:pPr>
      <w:tabs>
        <w:tab w:val="center" w:pos="4680"/>
        <w:tab w:val="right" w:pos="9360"/>
      </w:tabs>
    </w:pPr>
  </w:style>
  <w:style w:type="character" w:customStyle="1" w:styleId="HeaderChar">
    <w:name w:val="Header Char"/>
    <w:basedOn w:val="DefaultParagraphFont"/>
    <w:link w:val="Header"/>
    <w:uiPriority w:val="99"/>
    <w:rsid w:val="00CB1263"/>
    <w:rPr>
      <w:rFonts w:eastAsia="Times New Roman" w:cs="Times New Roman"/>
      <w:color w:val="000000"/>
      <w:spacing w:val="5"/>
      <w:szCs w:val="28"/>
      <w:lang w:val="vi-VN" w:eastAsia="vi-VN"/>
    </w:rPr>
  </w:style>
  <w:style w:type="paragraph" w:styleId="Footer">
    <w:name w:val="footer"/>
    <w:basedOn w:val="Normal"/>
    <w:link w:val="FooterChar"/>
    <w:uiPriority w:val="99"/>
    <w:unhideWhenUsed/>
    <w:rsid w:val="00CB1263"/>
    <w:pPr>
      <w:tabs>
        <w:tab w:val="center" w:pos="4680"/>
        <w:tab w:val="right" w:pos="9360"/>
      </w:tabs>
    </w:pPr>
  </w:style>
  <w:style w:type="character" w:customStyle="1" w:styleId="FooterChar">
    <w:name w:val="Footer Char"/>
    <w:basedOn w:val="DefaultParagraphFont"/>
    <w:link w:val="Footer"/>
    <w:uiPriority w:val="99"/>
    <w:rsid w:val="00CB1263"/>
    <w:rPr>
      <w:rFonts w:eastAsia="Times New Roman" w:cs="Times New Roman"/>
      <w:color w:val="000000"/>
      <w:spacing w:val="5"/>
      <w:szCs w:val="28"/>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34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991</Words>
  <Characters>5652</Characters>
  <Application>Microsoft Office Word</Application>
  <DocSecurity>0</DocSecurity>
  <Lines>47</Lines>
  <Paragraphs>13</Paragraphs>
  <ScaleCrop>false</ScaleCrop>
  <Company/>
  <LinksUpToDate>false</LinksUpToDate>
  <CharactersWithSpaces>6630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2020-02-27T03:52:00Z</dcterms:created>
  <dcterms:modified xsi:type="dcterms:W3CDTF">2020-02-27T03:55:00Z</dcterms:modified>
</cp:coreProperties>
</file>